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83AD7" w14:textId="690E8B11" w:rsidR="009D172C" w:rsidRPr="00476287" w:rsidRDefault="000767CD" w:rsidP="00C946AB">
      <w:pPr>
        <w:rPr>
          <w:sz w:val="24"/>
          <w:szCs w:val="24"/>
        </w:rPr>
      </w:pPr>
      <w:r w:rsidRPr="000767CD">
        <w:rPr>
          <w:rFonts w:hint="eastAsia"/>
          <w:b/>
          <w:bCs/>
          <w:sz w:val="24"/>
          <w:szCs w:val="24"/>
        </w:rPr>
        <w:t>2021</w:t>
      </w:r>
      <w:r w:rsidRPr="000767CD">
        <w:rPr>
          <w:rFonts w:hint="eastAsia"/>
          <w:b/>
          <w:bCs/>
          <w:sz w:val="24"/>
          <w:szCs w:val="24"/>
        </w:rPr>
        <w:t>年</w:t>
      </w:r>
      <w:r w:rsidRPr="000767CD">
        <w:rPr>
          <w:rFonts w:hint="eastAsia"/>
          <w:b/>
          <w:bCs/>
          <w:sz w:val="24"/>
          <w:szCs w:val="24"/>
        </w:rPr>
        <w:t>3</w:t>
      </w:r>
      <w:r w:rsidRPr="000767CD">
        <w:rPr>
          <w:rFonts w:hint="eastAsia"/>
          <w:b/>
          <w:bCs/>
          <w:sz w:val="24"/>
          <w:szCs w:val="24"/>
        </w:rPr>
        <w:t>月</w:t>
      </w:r>
      <w:r w:rsidRPr="000767CD">
        <w:rPr>
          <w:rFonts w:hint="eastAsia"/>
          <w:b/>
          <w:bCs/>
          <w:sz w:val="24"/>
          <w:szCs w:val="24"/>
        </w:rPr>
        <w:t>13</w:t>
      </w:r>
      <w:r w:rsidRPr="000767CD">
        <w:rPr>
          <w:rFonts w:hint="eastAsia"/>
          <w:b/>
          <w:bCs/>
          <w:sz w:val="24"/>
          <w:szCs w:val="24"/>
        </w:rPr>
        <w:t>日（土）</w:t>
      </w:r>
    </w:p>
    <w:p w14:paraId="7213E358" w14:textId="562E7B27" w:rsidR="00C946AB" w:rsidRPr="00476287" w:rsidRDefault="000767CD" w:rsidP="000767CD">
      <w:pPr>
        <w:rPr>
          <w:sz w:val="24"/>
          <w:szCs w:val="24"/>
        </w:rPr>
      </w:pPr>
      <w:bookmarkStart w:id="0" w:name="handout"/>
      <w:r w:rsidRPr="000767CD">
        <w:rPr>
          <w:rFonts w:hint="eastAsia"/>
          <w:b/>
          <w:bCs/>
          <w:sz w:val="24"/>
          <w:szCs w:val="24"/>
        </w:rPr>
        <w:t>英米文化学会　第</w:t>
      </w:r>
      <w:r w:rsidRPr="000767CD">
        <w:rPr>
          <w:rFonts w:hint="eastAsia"/>
          <w:b/>
          <w:bCs/>
          <w:sz w:val="24"/>
          <w:szCs w:val="24"/>
        </w:rPr>
        <w:t>163</w:t>
      </w:r>
      <w:r w:rsidRPr="000767CD">
        <w:rPr>
          <w:rFonts w:hint="eastAsia"/>
          <w:b/>
          <w:bCs/>
          <w:sz w:val="24"/>
          <w:szCs w:val="24"/>
        </w:rPr>
        <w:t>回例会</w:t>
      </w:r>
      <w:bookmarkEnd w:id="0"/>
      <w:r w:rsidR="00C946AB" w:rsidRPr="00476287">
        <w:rPr>
          <w:rFonts w:hint="eastAsia"/>
          <w:sz w:val="24"/>
          <w:szCs w:val="24"/>
        </w:rPr>
        <w:t xml:space="preserve">　</w:t>
      </w:r>
      <w:r w:rsidR="00C946AB" w:rsidRPr="00476287">
        <w:rPr>
          <w:rFonts w:hint="eastAsia"/>
          <w:sz w:val="24"/>
          <w:szCs w:val="24"/>
        </w:rPr>
        <w:t>Handout</w:t>
      </w:r>
    </w:p>
    <w:p w14:paraId="2837FD00" w14:textId="77777777" w:rsidR="00476287" w:rsidRPr="00476287" w:rsidRDefault="00476287" w:rsidP="00476287">
      <w:pPr>
        <w:ind w:firstLineChars="2700" w:firstLine="6480"/>
        <w:rPr>
          <w:sz w:val="24"/>
          <w:szCs w:val="24"/>
        </w:rPr>
      </w:pPr>
    </w:p>
    <w:p w14:paraId="05423C4D" w14:textId="4929CBD8" w:rsidR="00476287" w:rsidRPr="00476287" w:rsidRDefault="000767CD" w:rsidP="000767CD">
      <w:pPr>
        <w:ind w:firstLineChars="500" w:firstLine="1205"/>
        <w:rPr>
          <w:b/>
          <w:bCs/>
          <w:sz w:val="24"/>
          <w:szCs w:val="24"/>
        </w:rPr>
      </w:pPr>
      <w:r>
        <w:rPr>
          <w:rFonts w:hint="eastAsia"/>
          <w:b/>
          <w:bCs/>
          <w:sz w:val="24"/>
          <w:szCs w:val="24"/>
        </w:rPr>
        <w:t>「</w:t>
      </w:r>
      <w:r w:rsidR="00476287" w:rsidRPr="00476287">
        <w:rPr>
          <w:rFonts w:hint="eastAsia"/>
          <w:b/>
          <w:bCs/>
          <w:sz w:val="24"/>
          <w:szCs w:val="24"/>
        </w:rPr>
        <w:t>時代の転換期における犠牲者―コンラッドの批判の眼―</w:t>
      </w:r>
      <w:r>
        <w:rPr>
          <w:rFonts w:hint="eastAsia"/>
          <w:b/>
          <w:bCs/>
          <w:sz w:val="24"/>
          <w:szCs w:val="24"/>
        </w:rPr>
        <w:t>」</w:t>
      </w:r>
    </w:p>
    <w:p w14:paraId="71716FC9" w14:textId="77777777" w:rsidR="000767CD" w:rsidRDefault="00476287" w:rsidP="00476287">
      <w:pPr>
        <w:rPr>
          <w:b/>
          <w:bCs/>
          <w:sz w:val="24"/>
          <w:szCs w:val="24"/>
        </w:rPr>
      </w:pPr>
      <w:r w:rsidRPr="00476287">
        <w:rPr>
          <w:rFonts w:hint="eastAsia"/>
          <w:b/>
          <w:bCs/>
          <w:sz w:val="24"/>
          <w:szCs w:val="24"/>
        </w:rPr>
        <w:t xml:space="preserve">　</w:t>
      </w:r>
      <w:r w:rsidRPr="00476287">
        <w:rPr>
          <w:rFonts w:hint="eastAsia"/>
          <w:b/>
          <w:bCs/>
          <w:sz w:val="24"/>
          <w:szCs w:val="24"/>
        </w:rPr>
        <w:t xml:space="preserve">　　　　　　　　　　　　　　　　　　　　　　</w:t>
      </w:r>
    </w:p>
    <w:p w14:paraId="591005DA" w14:textId="11D6D6A4" w:rsidR="00476287" w:rsidRPr="00476287" w:rsidRDefault="00476287" w:rsidP="000767CD">
      <w:pPr>
        <w:ind w:firstLineChars="3200" w:firstLine="7710"/>
        <w:rPr>
          <w:b/>
          <w:bCs/>
          <w:sz w:val="24"/>
          <w:szCs w:val="24"/>
        </w:rPr>
      </w:pPr>
      <w:r w:rsidRPr="00476287">
        <w:rPr>
          <w:rFonts w:hint="eastAsia"/>
          <w:b/>
          <w:bCs/>
          <w:sz w:val="24"/>
          <w:szCs w:val="24"/>
        </w:rPr>
        <w:t>渡辺浩</w:t>
      </w:r>
    </w:p>
    <w:p w14:paraId="336BB695" w14:textId="75F02FEE" w:rsidR="003A69AE" w:rsidRPr="003A69AE" w:rsidRDefault="00476287" w:rsidP="00476287">
      <w:pPr>
        <w:rPr>
          <w:sz w:val="24"/>
          <w:szCs w:val="24"/>
        </w:rPr>
      </w:pPr>
      <w:r w:rsidRPr="00476287">
        <w:rPr>
          <w:rFonts w:hint="eastAsia"/>
          <w:b/>
          <w:bCs/>
          <w:sz w:val="24"/>
          <w:szCs w:val="24"/>
        </w:rPr>
        <w:br/>
      </w:r>
      <w:r w:rsidRPr="00476287">
        <w:rPr>
          <w:rFonts w:hint="eastAsia"/>
          <w:b/>
          <w:bCs/>
          <w:sz w:val="24"/>
          <w:szCs w:val="24"/>
        </w:rPr>
        <w:br/>
      </w:r>
      <w:r w:rsidRPr="00476287">
        <w:rPr>
          <w:rFonts w:hint="eastAsia"/>
          <w:b/>
          <w:bCs/>
          <w:sz w:val="24"/>
          <w:szCs w:val="24"/>
        </w:rPr>
        <w:t xml:space="preserve">　この研究においては、</w:t>
      </w:r>
      <w:r w:rsidRPr="00476287">
        <w:rPr>
          <w:rFonts w:hint="eastAsia"/>
          <w:b/>
          <w:bCs/>
          <w:sz w:val="24"/>
          <w:szCs w:val="24"/>
        </w:rPr>
        <w:t>ロシア人が主人公となっている</w:t>
      </w:r>
      <w:r w:rsidRPr="00476287">
        <w:rPr>
          <w:rFonts w:hint="eastAsia"/>
          <w:b/>
          <w:bCs/>
          <w:sz w:val="24"/>
          <w:szCs w:val="24"/>
        </w:rPr>
        <w:t>コンラッド</w:t>
      </w:r>
      <w:r w:rsidRPr="00476287">
        <w:rPr>
          <w:rFonts w:hint="eastAsia"/>
          <w:b/>
          <w:bCs/>
          <w:sz w:val="24"/>
          <w:szCs w:val="24"/>
        </w:rPr>
        <w:t>(Joseph Conrad, 1857-1924)</w:t>
      </w:r>
      <w:r w:rsidRPr="00476287">
        <w:rPr>
          <w:rFonts w:hint="eastAsia"/>
          <w:b/>
          <w:bCs/>
          <w:sz w:val="24"/>
          <w:szCs w:val="24"/>
        </w:rPr>
        <w:t>の長編</w:t>
      </w:r>
      <w:r w:rsidRPr="00476287">
        <w:rPr>
          <w:rFonts w:hint="eastAsia"/>
          <w:b/>
          <w:bCs/>
          <w:i/>
          <w:iCs/>
          <w:sz w:val="24"/>
          <w:szCs w:val="24"/>
        </w:rPr>
        <w:t> Under Western Eyes</w:t>
      </w:r>
      <w:r w:rsidRPr="00476287">
        <w:rPr>
          <w:rFonts w:hint="eastAsia"/>
          <w:b/>
          <w:bCs/>
          <w:sz w:val="24"/>
          <w:szCs w:val="24"/>
        </w:rPr>
        <w:t>(1911)</w:t>
      </w:r>
      <w:r w:rsidRPr="00476287">
        <w:rPr>
          <w:rFonts w:hint="eastAsia"/>
          <w:b/>
          <w:bCs/>
          <w:sz w:val="24"/>
          <w:szCs w:val="24"/>
        </w:rPr>
        <w:t xml:space="preserve"> </w:t>
      </w:r>
      <w:r w:rsidRPr="00476287">
        <w:rPr>
          <w:rFonts w:hint="eastAsia"/>
          <w:b/>
          <w:bCs/>
          <w:sz w:val="24"/>
          <w:szCs w:val="24"/>
        </w:rPr>
        <w:t>と短編</w:t>
      </w:r>
      <w:r w:rsidRPr="00476287">
        <w:rPr>
          <w:rFonts w:hint="eastAsia"/>
          <w:b/>
          <w:bCs/>
          <w:sz w:val="24"/>
          <w:szCs w:val="24"/>
        </w:rPr>
        <w:t>"The Warrior's Soul"(1917)</w:t>
      </w:r>
      <w:r w:rsidRPr="00476287">
        <w:rPr>
          <w:rFonts w:hint="eastAsia"/>
          <w:b/>
          <w:bCs/>
          <w:sz w:val="24"/>
          <w:szCs w:val="24"/>
        </w:rPr>
        <w:t>を</w:t>
      </w:r>
      <w:r w:rsidRPr="00476287">
        <w:rPr>
          <w:rFonts w:hint="eastAsia"/>
          <w:b/>
          <w:bCs/>
          <w:sz w:val="24"/>
          <w:szCs w:val="24"/>
        </w:rPr>
        <w:t>中心に、その他反ロシア的な精神が描かれる作品を</w:t>
      </w:r>
      <w:r w:rsidRPr="00476287">
        <w:rPr>
          <w:rFonts w:hint="eastAsia"/>
          <w:b/>
          <w:bCs/>
          <w:sz w:val="24"/>
          <w:szCs w:val="24"/>
        </w:rPr>
        <w:t>比較検討し、</w:t>
      </w:r>
      <w:r w:rsidR="001E0C60">
        <w:rPr>
          <w:rFonts w:hint="eastAsia"/>
          <w:b/>
          <w:bCs/>
          <w:sz w:val="24"/>
          <w:szCs w:val="24"/>
        </w:rPr>
        <w:t>作品に込められた作家の意図を</w:t>
      </w:r>
      <w:r w:rsidRPr="00476287">
        <w:rPr>
          <w:rFonts w:hint="eastAsia"/>
          <w:b/>
          <w:bCs/>
          <w:sz w:val="24"/>
          <w:szCs w:val="24"/>
        </w:rPr>
        <w:t>分析する。上記の</w:t>
      </w:r>
      <w:r w:rsidRPr="00476287">
        <w:rPr>
          <w:rFonts w:hint="eastAsia"/>
          <w:b/>
          <w:bCs/>
          <w:sz w:val="24"/>
          <w:szCs w:val="24"/>
        </w:rPr>
        <w:t>2</w:t>
      </w:r>
      <w:r w:rsidRPr="00476287">
        <w:rPr>
          <w:rFonts w:hint="eastAsia"/>
          <w:b/>
          <w:bCs/>
          <w:sz w:val="24"/>
          <w:szCs w:val="24"/>
        </w:rPr>
        <w:t>作品</w:t>
      </w:r>
      <w:r w:rsidR="001E0C60">
        <w:rPr>
          <w:rFonts w:hint="eastAsia"/>
          <w:b/>
          <w:bCs/>
          <w:sz w:val="24"/>
          <w:szCs w:val="24"/>
        </w:rPr>
        <w:t>で</w:t>
      </w:r>
      <w:r w:rsidRPr="00476287">
        <w:rPr>
          <w:rFonts w:hint="eastAsia"/>
          <w:b/>
          <w:bCs/>
          <w:sz w:val="24"/>
          <w:szCs w:val="24"/>
        </w:rPr>
        <w:t>は、前者がロシア革命前の緊迫した社会情勢</w:t>
      </w:r>
      <w:r w:rsidRPr="00476287">
        <w:rPr>
          <w:rFonts w:hint="eastAsia"/>
          <w:b/>
          <w:bCs/>
          <w:sz w:val="24"/>
          <w:szCs w:val="24"/>
        </w:rPr>
        <w:t>を、後者が</w:t>
      </w:r>
      <w:r w:rsidRPr="00476287">
        <w:rPr>
          <w:rFonts w:hint="eastAsia"/>
          <w:b/>
          <w:bCs/>
          <w:sz w:val="24"/>
          <w:szCs w:val="24"/>
        </w:rPr>
        <w:t>ナポレオン戦争を背景に描かれている。コンラッド作品に関しては、歴史上有名な人物が物語に登場することは皆無であるといえる。コンラッド自身、ナポレオン戦争自体に大きな関心を抱いていたようであるが、実際に作品でナポレオンを扱うことはなかった。多くの場合、登場するのは無名の市民や組織の一員であり、彼らが運命の流れに巻き込まれるパターンが確認できる。それぞれの作品の主人公ラズーモフ</w:t>
      </w:r>
      <w:r w:rsidRPr="00476287">
        <w:rPr>
          <w:rFonts w:hint="eastAsia"/>
          <w:b/>
          <w:bCs/>
          <w:sz w:val="24"/>
          <w:szCs w:val="24"/>
        </w:rPr>
        <w:t>(</w:t>
      </w:r>
      <w:proofErr w:type="spellStart"/>
      <w:r w:rsidRPr="00476287">
        <w:rPr>
          <w:rFonts w:hint="eastAsia"/>
          <w:b/>
          <w:bCs/>
          <w:sz w:val="24"/>
          <w:szCs w:val="24"/>
        </w:rPr>
        <w:t>Razumov</w:t>
      </w:r>
      <w:proofErr w:type="spellEnd"/>
      <w:r w:rsidRPr="00476287">
        <w:rPr>
          <w:rFonts w:hint="eastAsia"/>
          <w:b/>
          <w:bCs/>
          <w:sz w:val="24"/>
          <w:szCs w:val="24"/>
        </w:rPr>
        <w:t>)</w:t>
      </w:r>
      <w:r w:rsidRPr="00476287">
        <w:rPr>
          <w:rFonts w:hint="eastAsia"/>
          <w:b/>
          <w:bCs/>
          <w:sz w:val="24"/>
          <w:szCs w:val="24"/>
        </w:rPr>
        <w:t>と</w:t>
      </w:r>
      <w:r w:rsidRPr="00476287">
        <w:rPr>
          <w:rFonts w:hint="eastAsia"/>
          <w:b/>
          <w:bCs/>
          <w:sz w:val="24"/>
          <w:szCs w:val="24"/>
        </w:rPr>
        <w:t>トマソフ</w:t>
      </w:r>
      <w:r w:rsidRPr="00476287">
        <w:rPr>
          <w:rFonts w:hint="eastAsia"/>
          <w:b/>
          <w:bCs/>
          <w:sz w:val="24"/>
          <w:szCs w:val="24"/>
        </w:rPr>
        <w:t>(</w:t>
      </w:r>
      <w:proofErr w:type="spellStart"/>
      <w:r w:rsidRPr="00476287">
        <w:rPr>
          <w:rFonts w:hint="eastAsia"/>
          <w:b/>
          <w:bCs/>
          <w:sz w:val="24"/>
          <w:szCs w:val="24"/>
        </w:rPr>
        <w:t>Tomassov</w:t>
      </w:r>
      <w:proofErr w:type="spellEnd"/>
      <w:r w:rsidRPr="00476287">
        <w:rPr>
          <w:rFonts w:hint="eastAsia"/>
          <w:b/>
          <w:bCs/>
          <w:sz w:val="24"/>
          <w:szCs w:val="24"/>
        </w:rPr>
        <w:t>)</w:t>
      </w:r>
      <w:r w:rsidRPr="00476287">
        <w:rPr>
          <w:rFonts w:hint="eastAsia"/>
          <w:b/>
          <w:bCs/>
          <w:sz w:val="24"/>
          <w:szCs w:val="24"/>
        </w:rPr>
        <w:t>とは時代の転換期における犠牲者として描かれている。そして、主義に殉じる生き方としての共通点が見いだせる。上記の点を踏まえて、主人公の犠牲者としての運命を分析し、作家の反ロシア的視点の考察を行う。</w:t>
      </w:r>
      <w:r w:rsidRPr="00476287">
        <w:rPr>
          <w:rFonts w:hint="eastAsia"/>
          <w:b/>
          <w:bCs/>
          <w:sz w:val="24"/>
          <w:szCs w:val="24"/>
        </w:rPr>
        <w:br/>
      </w:r>
    </w:p>
    <w:p w14:paraId="5B93D153" w14:textId="09411350" w:rsidR="00476287" w:rsidRPr="00476287" w:rsidRDefault="003A69AE" w:rsidP="00476287">
      <w:pPr>
        <w:rPr>
          <w:sz w:val="24"/>
          <w:szCs w:val="24"/>
        </w:rPr>
      </w:pPr>
      <w:r w:rsidRPr="003A69AE">
        <w:rPr>
          <w:rFonts w:hint="eastAsia"/>
          <w:sz w:val="24"/>
          <w:szCs w:val="24"/>
        </w:rPr>
        <w:t>1</w:t>
      </w:r>
      <w:r w:rsidRPr="003A69AE">
        <w:rPr>
          <w:sz w:val="24"/>
          <w:szCs w:val="24"/>
        </w:rPr>
        <w:t>．</w:t>
      </w:r>
    </w:p>
    <w:p w14:paraId="50D2490C" w14:textId="27F80E9C" w:rsidR="00476287" w:rsidRPr="00476287" w:rsidRDefault="00476287" w:rsidP="00476287">
      <w:pPr>
        <w:rPr>
          <w:sz w:val="24"/>
          <w:szCs w:val="24"/>
        </w:rPr>
      </w:pPr>
      <w:r w:rsidRPr="00476287">
        <w:rPr>
          <w:sz w:val="24"/>
          <w:szCs w:val="24"/>
          <w:u w:val="single"/>
        </w:rPr>
        <w:t>This reflection bears entirely upon the events of the tale; but being as a whole an attempt to render not so much the political state as the psychology of Russia itself,</w:t>
      </w:r>
      <w:r w:rsidRPr="00476287">
        <w:rPr>
          <w:sz w:val="24"/>
          <w:szCs w:val="24"/>
        </w:rPr>
        <w:t xml:space="preserve"> I venture to hope that it has not lost all its interest. I am encouraged in this flattering belief by noticing that in many articles on Russian affairs of the present day reference is made to certain sayings and opinions uttered in the pages that follow, in a manner testifying to the clearness of my vision and the correctness of my judgment. </w:t>
      </w:r>
      <w:r w:rsidRPr="00476287">
        <w:rPr>
          <w:sz w:val="24"/>
          <w:szCs w:val="24"/>
          <w:u w:val="single"/>
        </w:rPr>
        <w:t>I need not say that in writing this novel I had no other object in view than to express imaginatively the general truth which underlies its action, together with my honest convictions as to the moral complexion of certain facts more or less known to the whole world.</w:t>
      </w:r>
      <w:r w:rsidRPr="00476287">
        <w:rPr>
          <w:sz w:val="24"/>
          <w:szCs w:val="24"/>
        </w:rPr>
        <w:t xml:space="preserve"> (</w:t>
      </w:r>
      <w:r w:rsidRPr="00476287">
        <w:rPr>
          <w:rFonts w:hint="eastAsia"/>
          <w:sz w:val="24"/>
          <w:szCs w:val="24"/>
        </w:rPr>
        <w:t>ⅶ</w:t>
      </w:r>
      <w:r w:rsidRPr="00476287">
        <w:rPr>
          <w:rFonts w:hint="eastAsia"/>
          <w:sz w:val="24"/>
          <w:szCs w:val="24"/>
        </w:rPr>
        <w:t xml:space="preserve">  </w:t>
      </w:r>
      <w:r w:rsidRPr="00476287">
        <w:rPr>
          <w:rFonts w:hint="eastAsia"/>
          <w:sz w:val="24"/>
          <w:szCs w:val="24"/>
        </w:rPr>
        <w:t>下線筆者</w:t>
      </w:r>
      <w:r w:rsidRPr="00476287">
        <w:rPr>
          <w:sz w:val="24"/>
          <w:szCs w:val="24"/>
        </w:rPr>
        <w:t>)</w:t>
      </w:r>
    </w:p>
    <w:p w14:paraId="4E8F8FFC" w14:textId="77777777" w:rsidR="00476287" w:rsidRPr="00476287" w:rsidRDefault="00476287" w:rsidP="00476287">
      <w:pPr>
        <w:rPr>
          <w:rFonts w:hint="eastAsia"/>
          <w:sz w:val="24"/>
          <w:szCs w:val="24"/>
        </w:rPr>
      </w:pPr>
    </w:p>
    <w:p w14:paraId="109F173A" w14:textId="45990296" w:rsidR="00476287" w:rsidRPr="00476287" w:rsidRDefault="003A69AE" w:rsidP="00476287">
      <w:pPr>
        <w:rPr>
          <w:sz w:val="24"/>
          <w:szCs w:val="24"/>
        </w:rPr>
      </w:pPr>
      <w:r w:rsidRPr="003A69AE">
        <w:rPr>
          <w:rFonts w:hint="eastAsia"/>
          <w:sz w:val="24"/>
          <w:szCs w:val="24"/>
        </w:rPr>
        <w:t>2</w:t>
      </w:r>
      <w:r w:rsidRPr="003A69AE">
        <w:rPr>
          <w:sz w:val="24"/>
          <w:szCs w:val="24"/>
        </w:rPr>
        <w:t>．</w:t>
      </w:r>
    </w:p>
    <w:p w14:paraId="424ABC79" w14:textId="77777777" w:rsidR="00476287" w:rsidRPr="00476287" w:rsidRDefault="00476287" w:rsidP="00476287">
      <w:pPr>
        <w:rPr>
          <w:sz w:val="24"/>
          <w:szCs w:val="24"/>
        </w:rPr>
      </w:pPr>
      <w:r w:rsidRPr="00476287">
        <w:rPr>
          <w:sz w:val="24"/>
          <w:szCs w:val="24"/>
        </w:rPr>
        <w:t xml:space="preserve">Conrad’s last political novel was tribute to the father, but tribute also to the common humanity and capacity for suffering of the Russian people. In </w:t>
      </w:r>
      <w:r w:rsidRPr="00476287">
        <w:rPr>
          <w:i/>
          <w:sz w:val="24"/>
          <w:szCs w:val="24"/>
        </w:rPr>
        <w:t>Under Western Eyes</w:t>
      </w:r>
      <w:r w:rsidRPr="00476287">
        <w:rPr>
          <w:sz w:val="24"/>
          <w:szCs w:val="24"/>
        </w:rPr>
        <w:t xml:space="preserve">, as in </w:t>
      </w:r>
      <w:r w:rsidRPr="00476287">
        <w:rPr>
          <w:i/>
          <w:sz w:val="24"/>
          <w:szCs w:val="24"/>
        </w:rPr>
        <w:t>The Secret Agent</w:t>
      </w:r>
      <w:r w:rsidRPr="00476287">
        <w:rPr>
          <w:sz w:val="24"/>
          <w:szCs w:val="24"/>
        </w:rPr>
        <w:t xml:space="preserve">, </w:t>
      </w:r>
      <w:r w:rsidRPr="00476287">
        <w:rPr>
          <w:sz w:val="24"/>
          <w:szCs w:val="24"/>
          <w:u w:val="single"/>
        </w:rPr>
        <w:t xml:space="preserve">Conrad’s last word on politics seems to be that political institutions form the national character of a people. </w:t>
      </w:r>
      <w:proofErr w:type="spellStart"/>
      <w:r w:rsidRPr="00476287">
        <w:rPr>
          <w:sz w:val="24"/>
          <w:szCs w:val="24"/>
          <w:u w:val="single"/>
        </w:rPr>
        <w:t>Razumov</w:t>
      </w:r>
      <w:proofErr w:type="spellEnd"/>
      <w:r w:rsidRPr="00476287">
        <w:rPr>
          <w:sz w:val="24"/>
          <w:szCs w:val="24"/>
          <w:u w:val="single"/>
        </w:rPr>
        <w:t xml:space="preserve"> is human, but subjected as he is to autocratic despotism on one side and to revolutionary despair on the other, his tragedy is, according to Conrad, peculiarly Russian</w:t>
      </w:r>
      <w:r w:rsidRPr="00476287">
        <w:rPr>
          <w:sz w:val="24"/>
          <w:szCs w:val="24"/>
        </w:rPr>
        <w:t>. (312-13</w:t>
      </w:r>
      <w:r w:rsidRPr="00476287">
        <w:rPr>
          <w:sz w:val="24"/>
          <w:szCs w:val="24"/>
        </w:rPr>
        <w:t>下線筆者</w:t>
      </w:r>
      <w:r w:rsidRPr="00476287">
        <w:rPr>
          <w:sz w:val="24"/>
          <w:szCs w:val="24"/>
        </w:rPr>
        <w:t>)</w:t>
      </w:r>
    </w:p>
    <w:p w14:paraId="24D20EF8" w14:textId="77777777" w:rsidR="00C946AB" w:rsidRPr="00100AD6" w:rsidRDefault="00C946AB" w:rsidP="00C946AB">
      <w:pPr>
        <w:rPr>
          <w:sz w:val="24"/>
          <w:szCs w:val="24"/>
        </w:rPr>
      </w:pPr>
    </w:p>
    <w:p w14:paraId="2BAB0EFF" w14:textId="2D40DD5C" w:rsidR="003B3511" w:rsidRPr="003B3511" w:rsidRDefault="003A69AE" w:rsidP="003B3511">
      <w:pPr>
        <w:rPr>
          <w:sz w:val="24"/>
          <w:szCs w:val="24"/>
        </w:rPr>
      </w:pPr>
      <w:r w:rsidRPr="003A69AE">
        <w:rPr>
          <w:rFonts w:hint="eastAsia"/>
          <w:sz w:val="24"/>
          <w:szCs w:val="24"/>
        </w:rPr>
        <w:t>3</w:t>
      </w:r>
      <w:r w:rsidRPr="003A69AE">
        <w:rPr>
          <w:sz w:val="24"/>
          <w:szCs w:val="24"/>
        </w:rPr>
        <w:t>．</w:t>
      </w:r>
    </w:p>
    <w:p w14:paraId="7BC0BC9C" w14:textId="5E428DD5" w:rsidR="000C64EF" w:rsidRDefault="000C64EF" w:rsidP="000C64EF">
      <w:pPr>
        <w:rPr>
          <w:sz w:val="24"/>
          <w:szCs w:val="24"/>
          <w:u w:val="single"/>
        </w:rPr>
      </w:pPr>
      <w:r w:rsidRPr="000C64EF">
        <w:rPr>
          <w:sz w:val="24"/>
          <w:szCs w:val="24"/>
          <w:u w:val="single"/>
        </w:rPr>
        <w:t xml:space="preserve">Under the sumptuous immensity of the sky, the snow covered the endless forests, the </w:t>
      </w:r>
      <w:r w:rsidRPr="000C64EF">
        <w:rPr>
          <w:sz w:val="24"/>
          <w:szCs w:val="24"/>
          <w:u w:val="single"/>
        </w:rPr>
        <w:lastRenderedPageBreak/>
        <w:t>frozen rivers, the plains of an immense country, obliterating the landmarks, the accidents of the ground, levelling everything under its uniform whiteness, like a monstrous blank page awaiting the record of an inconceivable history. (33</w:t>
      </w:r>
      <w:r w:rsidRPr="000C64EF">
        <w:rPr>
          <w:sz w:val="24"/>
          <w:szCs w:val="24"/>
          <w:u w:val="single"/>
        </w:rPr>
        <w:t>下線筆者</w:t>
      </w:r>
      <w:r w:rsidRPr="000C64EF">
        <w:rPr>
          <w:sz w:val="24"/>
          <w:szCs w:val="24"/>
          <w:u w:val="single"/>
        </w:rPr>
        <w:t>)</w:t>
      </w:r>
    </w:p>
    <w:p w14:paraId="3A481FC9" w14:textId="77777777" w:rsidR="007976F1" w:rsidRPr="000C64EF" w:rsidRDefault="007976F1" w:rsidP="000C64EF">
      <w:pPr>
        <w:rPr>
          <w:sz w:val="24"/>
          <w:szCs w:val="24"/>
          <w:u w:val="single"/>
        </w:rPr>
      </w:pPr>
    </w:p>
    <w:p w14:paraId="38BE8FD7" w14:textId="77777777" w:rsidR="007976F1" w:rsidRDefault="007976F1" w:rsidP="003B3511">
      <w:pPr>
        <w:rPr>
          <w:sz w:val="24"/>
          <w:szCs w:val="24"/>
        </w:rPr>
      </w:pPr>
      <w:r w:rsidRPr="003A69AE">
        <w:rPr>
          <w:rFonts w:hint="eastAsia"/>
          <w:sz w:val="24"/>
          <w:szCs w:val="24"/>
        </w:rPr>
        <w:t>4</w:t>
      </w:r>
      <w:r w:rsidRPr="003A69AE">
        <w:rPr>
          <w:sz w:val="24"/>
          <w:szCs w:val="24"/>
        </w:rPr>
        <w:t>．</w:t>
      </w:r>
    </w:p>
    <w:p w14:paraId="5C6B1BD6" w14:textId="3A325A4A" w:rsidR="003B3511" w:rsidRPr="003B3511" w:rsidRDefault="003B3511" w:rsidP="003B3511">
      <w:pPr>
        <w:rPr>
          <w:sz w:val="24"/>
          <w:szCs w:val="24"/>
        </w:rPr>
      </w:pPr>
      <w:r w:rsidRPr="003B3511">
        <w:rPr>
          <w:sz w:val="24"/>
          <w:szCs w:val="24"/>
          <w:u w:val="single"/>
        </w:rPr>
        <w:t xml:space="preserve">Now </w:t>
      </w:r>
      <w:proofErr w:type="spellStart"/>
      <w:r w:rsidRPr="003B3511">
        <w:rPr>
          <w:sz w:val="24"/>
          <w:szCs w:val="24"/>
          <w:u w:val="single"/>
        </w:rPr>
        <w:t>Razumov</w:t>
      </w:r>
      <w:proofErr w:type="spellEnd"/>
      <w:r w:rsidRPr="003B3511">
        <w:rPr>
          <w:sz w:val="24"/>
          <w:szCs w:val="24"/>
          <w:u w:val="single"/>
        </w:rPr>
        <w:t xml:space="preserve"> is indeed partly victimized by a ‘violent family quarrel’ which tears apart the source of his identity.</w:t>
      </w:r>
      <w:r w:rsidRPr="003B3511">
        <w:rPr>
          <w:sz w:val="24"/>
          <w:szCs w:val="24"/>
        </w:rPr>
        <w:t xml:space="preserve"> All the other Russians in the novel more or less rely on the mystique of Holy Russia for their identity, but none so directly as </w:t>
      </w:r>
      <w:proofErr w:type="spellStart"/>
      <w:r w:rsidRPr="003B3511">
        <w:rPr>
          <w:sz w:val="24"/>
          <w:szCs w:val="24"/>
        </w:rPr>
        <w:t>Razumov</w:t>
      </w:r>
      <w:proofErr w:type="spellEnd"/>
      <w:r w:rsidRPr="003B3511">
        <w:rPr>
          <w:sz w:val="24"/>
          <w:szCs w:val="24"/>
        </w:rPr>
        <w:t xml:space="preserve"> and none as a would-be man of reason tragically seeking support for that ambition in a country and within an inherited psychology defined by mystical irrationality. (159</w:t>
      </w:r>
      <w:r w:rsidRPr="003B3511">
        <w:rPr>
          <w:sz w:val="24"/>
          <w:szCs w:val="24"/>
        </w:rPr>
        <w:t>下線筆者</w:t>
      </w:r>
      <w:r w:rsidRPr="003B3511">
        <w:rPr>
          <w:sz w:val="24"/>
          <w:szCs w:val="24"/>
        </w:rPr>
        <w:t>)</w:t>
      </w:r>
    </w:p>
    <w:p w14:paraId="538A4B9D" w14:textId="10A80EFE" w:rsidR="003A69AE" w:rsidRDefault="003A69AE" w:rsidP="003A69AE">
      <w:pPr>
        <w:rPr>
          <w:sz w:val="24"/>
          <w:szCs w:val="24"/>
        </w:rPr>
      </w:pPr>
    </w:p>
    <w:p w14:paraId="1A53E24B" w14:textId="4F881AEB" w:rsidR="003B3511" w:rsidRPr="003A69AE" w:rsidRDefault="007976F1" w:rsidP="003A69AE">
      <w:pPr>
        <w:rPr>
          <w:rFonts w:hint="eastAsia"/>
          <w:sz w:val="24"/>
          <w:szCs w:val="24"/>
        </w:rPr>
      </w:pPr>
      <w:r>
        <w:rPr>
          <w:rFonts w:hint="eastAsia"/>
          <w:sz w:val="24"/>
          <w:szCs w:val="24"/>
        </w:rPr>
        <w:t>5</w:t>
      </w:r>
      <w:r>
        <w:rPr>
          <w:rFonts w:hint="eastAsia"/>
          <w:sz w:val="24"/>
          <w:szCs w:val="24"/>
        </w:rPr>
        <w:t>．</w:t>
      </w:r>
    </w:p>
    <w:p w14:paraId="7C757764" w14:textId="3DF81A61" w:rsidR="003B3511" w:rsidRPr="003B3511" w:rsidRDefault="003B3511" w:rsidP="003B3511">
      <w:pPr>
        <w:rPr>
          <w:sz w:val="24"/>
          <w:szCs w:val="24"/>
        </w:rPr>
      </w:pPr>
      <w:r w:rsidRPr="003B3511">
        <w:rPr>
          <w:rFonts w:hint="eastAsia"/>
          <w:sz w:val="24"/>
          <w:szCs w:val="24"/>
        </w:rPr>
        <w:t>As to Mr. Nicholas B., sub-lieutenant of 1808, lieutenant of 1813 in the French army, and for a short time </w:t>
      </w:r>
      <w:proofErr w:type="spellStart"/>
      <w:r w:rsidRPr="003B3511">
        <w:rPr>
          <w:rFonts w:hint="eastAsia"/>
          <w:i/>
          <w:iCs/>
          <w:sz w:val="24"/>
          <w:szCs w:val="24"/>
        </w:rPr>
        <w:t>Officier</w:t>
      </w:r>
      <w:proofErr w:type="spellEnd"/>
      <w:r w:rsidRPr="003B3511">
        <w:rPr>
          <w:rFonts w:hint="eastAsia"/>
          <w:i/>
          <w:iCs/>
          <w:sz w:val="24"/>
          <w:szCs w:val="24"/>
        </w:rPr>
        <w:t xml:space="preserve"> </w:t>
      </w:r>
      <w:proofErr w:type="spellStart"/>
      <w:r w:rsidRPr="003B3511">
        <w:rPr>
          <w:rFonts w:hint="eastAsia"/>
          <w:i/>
          <w:iCs/>
          <w:sz w:val="24"/>
          <w:szCs w:val="24"/>
        </w:rPr>
        <w:t>d</w:t>
      </w:r>
      <w:r w:rsidRPr="003B3511">
        <w:rPr>
          <w:i/>
          <w:iCs/>
          <w:sz w:val="24"/>
          <w:szCs w:val="24"/>
        </w:rPr>
        <w:t>’</w:t>
      </w:r>
      <w:r w:rsidRPr="003B3511">
        <w:rPr>
          <w:rFonts w:hint="eastAsia"/>
          <w:i/>
          <w:iCs/>
          <w:sz w:val="24"/>
          <w:szCs w:val="24"/>
        </w:rPr>
        <w:t>Ordonnance</w:t>
      </w:r>
      <w:proofErr w:type="spellEnd"/>
      <w:r w:rsidRPr="003B3511">
        <w:rPr>
          <w:rFonts w:hint="eastAsia"/>
          <w:sz w:val="24"/>
          <w:szCs w:val="24"/>
        </w:rPr>
        <w:t xml:space="preserve"> of Marshal </w:t>
      </w:r>
      <w:proofErr w:type="spellStart"/>
      <w:r w:rsidRPr="003B3511">
        <w:rPr>
          <w:rFonts w:hint="eastAsia"/>
          <w:sz w:val="24"/>
          <w:szCs w:val="24"/>
        </w:rPr>
        <w:t>Marmont</w:t>
      </w:r>
      <w:proofErr w:type="spellEnd"/>
      <w:r w:rsidRPr="003B3511">
        <w:rPr>
          <w:rFonts w:hint="eastAsia"/>
          <w:sz w:val="24"/>
          <w:szCs w:val="24"/>
        </w:rPr>
        <w:t>; afterward captain in the 2</w:t>
      </w:r>
      <w:r w:rsidRPr="003B3511">
        <w:rPr>
          <w:sz w:val="24"/>
          <w:szCs w:val="24"/>
        </w:rPr>
        <w:t>n</w:t>
      </w:r>
      <w:r w:rsidRPr="003B3511">
        <w:rPr>
          <w:rFonts w:hint="eastAsia"/>
          <w:sz w:val="24"/>
          <w:szCs w:val="24"/>
        </w:rPr>
        <w:t>d Regiment of Mounted Rifles in the Polish army</w:t>
      </w:r>
      <w:r w:rsidRPr="003B3511">
        <w:rPr>
          <w:rFonts w:hint="eastAsia"/>
          <w:sz w:val="24"/>
          <w:szCs w:val="24"/>
        </w:rPr>
        <w:t>—</w:t>
      </w:r>
      <w:r w:rsidRPr="003B3511">
        <w:rPr>
          <w:rFonts w:hint="eastAsia"/>
          <w:sz w:val="24"/>
          <w:szCs w:val="24"/>
        </w:rPr>
        <w:t>such as it existed up to 1830 in the reduced kingdom established by the Congress of Vienna</w:t>
      </w:r>
      <w:r w:rsidRPr="003B3511">
        <w:rPr>
          <w:rFonts w:hint="eastAsia"/>
          <w:sz w:val="24"/>
          <w:szCs w:val="24"/>
        </w:rPr>
        <w:t>—</w:t>
      </w:r>
      <w:r w:rsidRPr="003B3511">
        <w:rPr>
          <w:rFonts w:hint="eastAsia"/>
          <w:sz w:val="24"/>
          <w:szCs w:val="24"/>
        </w:rPr>
        <w:t>I must say that from all that more distant past, known to me traditionally and a little </w:t>
      </w:r>
      <w:r w:rsidRPr="003B3511">
        <w:rPr>
          <w:rFonts w:hint="eastAsia"/>
          <w:i/>
          <w:iCs/>
          <w:sz w:val="24"/>
          <w:szCs w:val="24"/>
        </w:rPr>
        <w:t xml:space="preserve">de </w:t>
      </w:r>
      <w:proofErr w:type="spellStart"/>
      <w:r w:rsidRPr="003B3511">
        <w:rPr>
          <w:rFonts w:hint="eastAsia"/>
          <w:i/>
          <w:iCs/>
          <w:sz w:val="24"/>
          <w:szCs w:val="24"/>
        </w:rPr>
        <w:t>visu</w:t>
      </w:r>
      <w:proofErr w:type="spellEnd"/>
      <w:r w:rsidRPr="003B3511">
        <w:rPr>
          <w:rFonts w:hint="eastAsia"/>
          <w:sz w:val="24"/>
          <w:szCs w:val="24"/>
        </w:rPr>
        <w:t>, and called out by the words of the man just gone away, he remains the most incomplete figure. </w:t>
      </w:r>
      <w:r w:rsidRPr="003B3511">
        <w:rPr>
          <w:sz w:val="24"/>
          <w:szCs w:val="24"/>
        </w:rPr>
        <w:t>(</w:t>
      </w:r>
      <w:r w:rsidRPr="003B3511">
        <w:rPr>
          <w:i/>
          <w:sz w:val="24"/>
          <w:szCs w:val="24"/>
        </w:rPr>
        <w:t>PR</w:t>
      </w:r>
      <w:r w:rsidRPr="003B3511">
        <w:rPr>
          <w:sz w:val="24"/>
          <w:szCs w:val="24"/>
        </w:rPr>
        <w:t>, 31)</w:t>
      </w:r>
    </w:p>
    <w:p w14:paraId="0534338F" w14:textId="77777777" w:rsidR="009D172C" w:rsidRPr="00100AD6" w:rsidRDefault="009D172C" w:rsidP="00C946AB">
      <w:pPr>
        <w:rPr>
          <w:sz w:val="24"/>
          <w:szCs w:val="24"/>
        </w:rPr>
      </w:pPr>
    </w:p>
    <w:p w14:paraId="149E96A2" w14:textId="77777777" w:rsidR="007976F1" w:rsidRDefault="007976F1" w:rsidP="00EB3928">
      <w:pPr>
        <w:rPr>
          <w:sz w:val="24"/>
          <w:szCs w:val="24"/>
        </w:rPr>
      </w:pPr>
      <w:r>
        <w:rPr>
          <w:rFonts w:hint="eastAsia"/>
          <w:sz w:val="24"/>
          <w:szCs w:val="24"/>
        </w:rPr>
        <w:t>6</w:t>
      </w:r>
      <w:r>
        <w:rPr>
          <w:rFonts w:hint="eastAsia"/>
          <w:sz w:val="24"/>
          <w:szCs w:val="24"/>
        </w:rPr>
        <w:t>．</w:t>
      </w:r>
    </w:p>
    <w:p w14:paraId="5F39A0EC" w14:textId="6ADBFDA5" w:rsidR="00EB3928" w:rsidRPr="00EB3928" w:rsidRDefault="00EB3928" w:rsidP="00EB3928">
      <w:pPr>
        <w:rPr>
          <w:sz w:val="24"/>
          <w:szCs w:val="24"/>
        </w:rPr>
      </w:pPr>
      <w:proofErr w:type="spellStart"/>
      <w:r w:rsidRPr="00EB3928">
        <w:rPr>
          <w:sz w:val="24"/>
          <w:szCs w:val="24"/>
        </w:rPr>
        <w:t>Tomassov</w:t>
      </w:r>
      <w:proofErr w:type="spellEnd"/>
      <w:r w:rsidRPr="00EB3928">
        <w:rPr>
          <w:sz w:val="24"/>
          <w:szCs w:val="24"/>
        </w:rPr>
        <w:t xml:space="preserve"> used to shudder at the mere thought of the moral torture he had escaped; and he nursed in his heart a boundless gratitude to the two people who had saved him from that cruel ordeal. They were wonderful! For him love and friendship were but two aspects of exalted perfection. He had found these fine examples of it and he vowed them indeed a sort of cult. It affected his attitude towards Frenchmen in general, great patriot as he was. (“WS,” 16)</w:t>
      </w:r>
    </w:p>
    <w:p w14:paraId="31EA07D8" w14:textId="77777777" w:rsidR="009D172C" w:rsidRPr="00100AD6" w:rsidRDefault="009D172C" w:rsidP="00C946AB">
      <w:pPr>
        <w:rPr>
          <w:sz w:val="24"/>
          <w:szCs w:val="24"/>
        </w:rPr>
      </w:pPr>
    </w:p>
    <w:p w14:paraId="584747AF" w14:textId="0DB9B9F6" w:rsidR="008415F1" w:rsidRDefault="007976F1" w:rsidP="00100AD6">
      <w:pPr>
        <w:ind w:left="600" w:hangingChars="250" w:hanging="600"/>
        <w:rPr>
          <w:iCs/>
          <w:color w:val="000000" w:themeColor="text1"/>
          <w:sz w:val="24"/>
          <w:szCs w:val="24"/>
        </w:rPr>
      </w:pPr>
      <w:r>
        <w:rPr>
          <w:rFonts w:hint="eastAsia"/>
          <w:iCs/>
          <w:color w:val="000000" w:themeColor="text1"/>
          <w:sz w:val="24"/>
          <w:szCs w:val="24"/>
        </w:rPr>
        <w:t>7</w:t>
      </w:r>
      <w:r>
        <w:rPr>
          <w:rFonts w:hint="eastAsia"/>
          <w:iCs/>
          <w:color w:val="000000" w:themeColor="text1"/>
          <w:sz w:val="24"/>
          <w:szCs w:val="24"/>
        </w:rPr>
        <w:t>．</w:t>
      </w:r>
    </w:p>
    <w:p w14:paraId="276F7605" w14:textId="77777777" w:rsid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This was the first occasion, then, that I and my comrades had a close view of Napoleon’s Grand Army. It was an amazing and terrible sight. I had heard of it from others; I </w:t>
      </w:r>
    </w:p>
    <w:p w14:paraId="3E31DC6B" w14:textId="77777777" w:rsid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had seen the stragglers from it: small bands of marauders, parties of prisoners in the </w:t>
      </w:r>
    </w:p>
    <w:p w14:paraId="082E1D7F" w14:textId="77777777" w:rsidR="007976F1" w:rsidRDefault="007976F1" w:rsidP="007976F1">
      <w:pPr>
        <w:ind w:left="600" w:hangingChars="250" w:hanging="600"/>
        <w:rPr>
          <w:iCs/>
          <w:color w:val="000000" w:themeColor="text1"/>
          <w:sz w:val="24"/>
          <w:szCs w:val="24"/>
        </w:rPr>
      </w:pPr>
      <w:r w:rsidRPr="007976F1">
        <w:rPr>
          <w:iCs/>
          <w:color w:val="000000" w:themeColor="text1"/>
          <w:sz w:val="24"/>
          <w:szCs w:val="24"/>
        </w:rPr>
        <w:t>distance. But this was the very column itself! A crawling, stumbling, starved, half-</w:t>
      </w:r>
    </w:p>
    <w:p w14:paraId="63B550E0" w14:textId="6C2E55FE" w:rsidR="007976F1" w:rsidRDefault="007976F1" w:rsidP="007976F1">
      <w:pPr>
        <w:ind w:left="600" w:hangingChars="250" w:hanging="600"/>
        <w:rPr>
          <w:iCs/>
          <w:color w:val="000000" w:themeColor="text1"/>
          <w:sz w:val="24"/>
          <w:szCs w:val="24"/>
        </w:rPr>
      </w:pPr>
      <w:r w:rsidRPr="007976F1">
        <w:rPr>
          <w:iCs/>
          <w:color w:val="000000" w:themeColor="text1"/>
          <w:sz w:val="24"/>
          <w:szCs w:val="24"/>
        </w:rPr>
        <w:t>demented mob. (“WS,” 3)</w:t>
      </w:r>
    </w:p>
    <w:p w14:paraId="48A5EEB4" w14:textId="20C34BEE" w:rsidR="007976F1" w:rsidRDefault="007976F1" w:rsidP="007976F1">
      <w:pPr>
        <w:ind w:left="600" w:hangingChars="250" w:hanging="600"/>
        <w:rPr>
          <w:iCs/>
          <w:color w:val="000000" w:themeColor="text1"/>
          <w:sz w:val="24"/>
          <w:szCs w:val="24"/>
        </w:rPr>
      </w:pPr>
    </w:p>
    <w:p w14:paraId="7F44A972" w14:textId="1EA4EDFA" w:rsidR="007976F1" w:rsidRPr="007976F1" w:rsidRDefault="007976F1" w:rsidP="007976F1">
      <w:pPr>
        <w:ind w:left="600" w:hangingChars="250" w:hanging="600"/>
        <w:rPr>
          <w:rFonts w:hint="eastAsia"/>
          <w:iCs/>
          <w:color w:val="000000" w:themeColor="text1"/>
          <w:sz w:val="24"/>
          <w:szCs w:val="24"/>
        </w:rPr>
      </w:pPr>
      <w:r>
        <w:rPr>
          <w:rFonts w:hint="eastAsia"/>
          <w:iCs/>
          <w:color w:val="000000" w:themeColor="text1"/>
          <w:sz w:val="24"/>
          <w:szCs w:val="24"/>
        </w:rPr>
        <w:t>8</w:t>
      </w:r>
      <w:r>
        <w:rPr>
          <w:rFonts w:hint="eastAsia"/>
          <w:iCs/>
          <w:color w:val="000000" w:themeColor="text1"/>
          <w:sz w:val="24"/>
          <w:szCs w:val="24"/>
        </w:rPr>
        <w:t>．</w:t>
      </w:r>
    </w:p>
    <w:p w14:paraId="5DECB244" w14:textId="77777777" w:rsid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Yes. He had done it. And what was it? One warrior’s soul paying its debt a hundredfold </w:t>
      </w:r>
    </w:p>
    <w:p w14:paraId="5D8E9BDB" w14:textId="77777777" w:rsid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to another warrior’s soul by releasing it from a fate worse than death—the loss of all faith </w:t>
      </w:r>
    </w:p>
    <w:p w14:paraId="285020A1" w14:textId="77777777" w:rsid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and courage. You may look on it in that way. I don’t know. And perhaps poor </w:t>
      </w:r>
      <w:proofErr w:type="spellStart"/>
      <w:r w:rsidRPr="007976F1">
        <w:rPr>
          <w:iCs/>
          <w:color w:val="000000" w:themeColor="text1"/>
          <w:sz w:val="24"/>
          <w:szCs w:val="24"/>
        </w:rPr>
        <w:t>Tomassov</w:t>
      </w:r>
      <w:proofErr w:type="spellEnd"/>
      <w:r w:rsidRPr="007976F1">
        <w:rPr>
          <w:iCs/>
          <w:color w:val="000000" w:themeColor="text1"/>
          <w:sz w:val="24"/>
          <w:szCs w:val="24"/>
        </w:rPr>
        <w:t xml:space="preserve"> </w:t>
      </w:r>
    </w:p>
    <w:p w14:paraId="13D00287" w14:textId="42FE13F3"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did not know himself. (“WS,” 26)</w:t>
      </w:r>
    </w:p>
    <w:p w14:paraId="291FCE80" w14:textId="77777777" w:rsidR="007976F1" w:rsidRPr="007976F1" w:rsidRDefault="007976F1" w:rsidP="00100AD6">
      <w:pPr>
        <w:ind w:left="600" w:hangingChars="250" w:hanging="600"/>
        <w:rPr>
          <w:rFonts w:hint="eastAsia"/>
          <w:iCs/>
          <w:color w:val="000000" w:themeColor="text1"/>
          <w:sz w:val="24"/>
          <w:szCs w:val="24"/>
        </w:rPr>
      </w:pPr>
    </w:p>
    <w:p w14:paraId="2648F088" w14:textId="1C6C8910" w:rsidR="000C64EF" w:rsidRDefault="000C64EF" w:rsidP="00100AD6">
      <w:pPr>
        <w:ind w:left="600" w:hangingChars="250" w:hanging="600"/>
        <w:rPr>
          <w:iCs/>
          <w:color w:val="000000" w:themeColor="text1"/>
          <w:sz w:val="24"/>
          <w:szCs w:val="24"/>
        </w:rPr>
      </w:pPr>
    </w:p>
    <w:p w14:paraId="0AD2EB41" w14:textId="77777777" w:rsidR="00A44F40" w:rsidRDefault="00A44F40" w:rsidP="00100AD6">
      <w:pPr>
        <w:ind w:left="600" w:hangingChars="250" w:hanging="600"/>
        <w:rPr>
          <w:rFonts w:hint="eastAsia"/>
          <w:iCs/>
          <w:color w:val="000000" w:themeColor="text1"/>
          <w:sz w:val="24"/>
          <w:szCs w:val="24"/>
        </w:rPr>
      </w:pPr>
    </w:p>
    <w:p w14:paraId="4195F1AC" w14:textId="77777777" w:rsidR="008415F1" w:rsidRDefault="008415F1" w:rsidP="00100AD6">
      <w:pPr>
        <w:ind w:left="600" w:hangingChars="250" w:hanging="600"/>
        <w:rPr>
          <w:iCs/>
          <w:color w:val="000000" w:themeColor="text1"/>
          <w:sz w:val="24"/>
          <w:szCs w:val="24"/>
        </w:rPr>
      </w:pPr>
      <w:r>
        <w:rPr>
          <w:rFonts w:hint="eastAsia"/>
          <w:iCs/>
          <w:color w:val="000000" w:themeColor="text1"/>
          <w:sz w:val="24"/>
          <w:szCs w:val="24"/>
        </w:rPr>
        <w:lastRenderedPageBreak/>
        <w:t>参考文献</w:t>
      </w:r>
    </w:p>
    <w:p w14:paraId="35A2ABB7"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Ash, Beth Sharon. </w:t>
      </w:r>
      <w:r w:rsidRPr="007976F1">
        <w:rPr>
          <w:i/>
          <w:iCs/>
          <w:color w:val="000000" w:themeColor="text1"/>
          <w:sz w:val="24"/>
          <w:szCs w:val="24"/>
        </w:rPr>
        <w:t xml:space="preserve">Writing In Between: Modernity and Psychosocial Dilemma in the Novels of Joseph Conrad. </w:t>
      </w:r>
      <w:r w:rsidRPr="007976F1">
        <w:rPr>
          <w:iCs/>
          <w:color w:val="000000" w:themeColor="text1"/>
          <w:sz w:val="24"/>
          <w:szCs w:val="24"/>
        </w:rPr>
        <w:t xml:space="preserve">London: Macmillan, 1999. </w:t>
      </w:r>
    </w:p>
    <w:p w14:paraId="3CA258A8"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Baines, Jocelyn. </w:t>
      </w:r>
      <w:r w:rsidRPr="007976F1">
        <w:rPr>
          <w:i/>
          <w:iCs/>
          <w:color w:val="000000" w:themeColor="text1"/>
          <w:sz w:val="24"/>
          <w:szCs w:val="24"/>
        </w:rPr>
        <w:t xml:space="preserve">Joseph Conrad: A Critical Biography. </w:t>
      </w:r>
      <w:r w:rsidRPr="007976F1">
        <w:rPr>
          <w:iCs/>
          <w:color w:val="000000" w:themeColor="text1"/>
          <w:sz w:val="24"/>
          <w:szCs w:val="24"/>
        </w:rPr>
        <w:t xml:space="preserve">London: </w:t>
      </w:r>
      <w:proofErr w:type="spellStart"/>
      <w:r w:rsidRPr="007976F1">
        <w:rPr>
          <w:iCs/>
          <w:color w:val="000000" w:themeColor="text1"/>
          <w:sz w:val="24"/>
          <w:szCs w:val="24"/>
        </w:rPr>
        <w:t>Weidenheld</w:t>
      </w:r>
      <w:proofErr w:type="spellEnd"/>
      <w:r w:rsidRPr="007976F1">
        <w:rPr>
          <w:iCs/>
          <w:color w:val="000000" w:themeColor="text1"/>
          <w:sz w:val="24"/>
          <w:szCs w:val="24"/>
        </w:rPr>
        <w:t xml:space="preserve"> and Nicolson, 1960.</w:t>
      </w:r>
    </w:p>
    <w:p w14:paraId="3B300251"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Batchelor, John.  </w:t>
      </w:r>
      <w:r w:rsidRPr="007976F1">
        <w:rPr>
          <w:i/>
          <w:iCs/>
          <w:color w:val="000000" w:themeColor="text1"/>
          <w:sz w:val="24"/>
          <w:szCs w:val="24"/>
        </w:rPr>
        <w:t xml:space="preserve">The Life of </w:t>
      </w:r>
      <w:proofErr w:type="spellStart"/>
      <w:r w:rsidRPr="007976F1">
        <w:rPr>
          <w:i/>
          <w:iCs/>
          <w:color w:val="000000" w:themeColor="text1"/>
          <w:sz w:val="24"/>
          <w:szCs w:val="24"/>
        </w:rPr>
        <w:t>Josph</w:t>
      </w:r>
      <w:proofErr w:type="spellEnd"/>
      <w:r w:rsidRPr="007976F1">
        <w:rPr>
          <w:i/>
          <w:iCs/>
          <w:color w:val="000000" w:themeColor="text1"/>
          <w:sz w:val="24"/>
          <w:szCs w:val="24"/>
        </w:rPr>
        <w:t xml:space="preserve"> Conrad.</w:t>
      </w:r>
      <w:r w:rsidRPr="007976F1">
        <w:rPr>
          <w:iCs/>
          <w:color w:val="000000" w:themeColor="text1"/>
          <w:sz w:val="24"/>
          <w:szCs w:val="24"/>
        </w:rPr>
        <w:t xml:space="preserve"> Oxford: Blackwell, 1994.</w:t>
      </w:r>
    </w:p>
    <w:p w14:paraId="3BD5BCBC"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Bernstein, Stephen. “Conrad and Rousseau: A Note on Under Western Eyes.” </w:t>
      </w:r>
      <w:r w:rsidRPr="007976F1">
        <w:rPr>
          <w:i/>
          <w:iCs/>
          <w:color w:val="000000" w:themeColor="text1"/>
          <w:sz w:val="24"/>
          <w:szCs w:val="24"/>
        </w:rPr>
        <w:t xml:space="preserve">Journal of Modern Literature. </w:t>
      </w:r>
      <w:r w:rsidRPr="007976F1">
        <w:rPr>
          <w:iCs/>
          <w:color w:val="000000" w:themeColor="text1"/>
          <w:sz w:val="24"/>
          <w:szCs w:val="24"/>
        </w:rPr>
        <w:t xml:space="preserve">19. (1994):161-63. Web. 1 December 2016. </w:t>
      </w:r>
    </w:p>
    <w:p w14:paraId="11B653F0" w14:textId="77777777" w:rsidR="007976F1" w:rsidRPr="007976F1" w:rsidRDefault="007976F1" w:rsidP="007976F1">
      <w:pPr>
        <w:ind w:left="600" w:hangingChars="250" w:hanging="600"/>
        <w:rPr>
          <w:iCs/>
          <w:color w:val="000000" w:themeColor="text1"/>
          <w:sz w:val="24"/>
          <w:szCs w:val="24"/>
        </w:rPr>
      </w:pPr>
      <w:proofErr w:type="spellStart"/>
      <w:r w:rsidRPr="007976F1">
        <w:rPr>
          <w:iCs/>
          <w:color w:val="000000" w:themeColor="text1"/>
          <w:sz w:val="24"/>
          <w:szCs w:val="24"/>
        </w:rPr>
        <w:t>Collits</w:t>
      </w:r>
      <w:proofErr w:type="spellEnd"/>
      <w:r w:rsidRPr="007976F1">
        <w:rPr>
          <w:iCs/>
          <w:color w:val="000000" w:themeColor="text1"/>
          <w:sz w:val="24"/>
          <w:szCs w:val="24"/>
        </w:rPr>
        <w:t xml:space="preserve">, Terry. </w:t>
      </w:r>
      <w:r w:rsidRPr="007976F1">
        <w:rPr>
          <w:i/>
          <w:iCs/>
          <w:color w:val="000000" w:themeColor="text1"/>
          <w:sz w:val="24"/>
          <w:szCs w:val="24"/>
        </w:rPr>
        <w:t>Postcolonial Conrad: Paradoxes of Empire.</w:t>
      </w:r>
      <w:r w:rsidRPr="007976F1">
        <w:rPr>
          <w:iCs/>
          <w:color w:val="000000" w:themeColor="text1"/>
          <w:sz w:val="24"/>
          <w:szCs w:val="24"/>
        </w:rPr>
        <w:t xml:space="preserve"> 2005. Routledge Research in Postcolonial Literatures. 12. London: Routledge, 2006.</w:t>
      </w:r>
    </w:p>
    <w:p w14:paraId="1ABED749" w14:textId="3ACA4271" w:rsidR="007976F1" w:rsidRDefault="007976F1" w:rsidP="007976F1">
      <w:pPr>
        <w:ind w:left="600" w:hangingChars="250" w:hanging="600"/>
        <w:rPr>
          <w:iCs/>
          <w:color w:val="000000" w:themeColor="text1"/>
          <w:sz w:val="24"/>
          <w:szCs w:val="24"/>
        </w:rPr>
      </w:pPr>
      <w:r w:rsidRPr="007976F1">
        <w:rPr>
          <w:iCs/>
          <w:color w:val="000000" w:themeColor="text1"/>
          <w:sz w:val="24"/>
          <w:szCs w:val="24"/>
        </w:rPr>
        <w:t>Conrad, Joseph. “An Anarchist: A Desperate Tale.”</w:t>
      </w:r>
      <w:r w:rsidRPr="007976F1">
        <w:rPr>
          <w:i/>
          <w:iCs/>
          <w:color w:val="000000" w:themeColor="text1"/>
          <w:sz w:val="24"/>
          <w:szCs w:val="24"/>
        </w:rPr>
        <w:t xml:space="preserve"> A Set of Six.</w:t>
      </w:r>
      <w:r w:rsidRPr="007976F1">
        <w:rPr>
          <w:iCs/>
          <w:color w:val="000000" w:themeColor="text1"/>
          <w:sz w:val="24"/>
          <w:szCs w:val="24"/>
        </w:rPr>
        <w:t xml:space="preserve"> The Medallion Edition of the Works of Joseph Conrad</w:t>
      </w:r>
      <w:r w:rsidRPr="007976F1">
        <w:rPr>
          <w:i/>
          <w:iCs/>
          <w:color w:val="000000" w:themeColor="text1"/>
          <w:sz w:val="24"/>
          <w:szCs w:val="24"/>
        </w:rPr>
        <w:t>.</w:t>
      </w:r>
      <w:r w:rsidRPr="007976F1">
        <w:rPr>
          <w:iCs/>
          <w:color w:val="000000" w:themeColor="text1"/>
          <w:sz w:val="24"/>
          <w:szCs w:val="24"/>
        </w:rPr>
        <w:t>Vol.11. London: Gresham , 1925.</w:t>
      </w:r>
    </w:p>
    <w:p w14:paraId="7C63C489" w14:textId="425DB66D" w:rsidR="0042198B" w:rsidRPr="007976F1" w:rsidRDefault="0042198B" w:rsidP="007976F1">
      <w:pPr>
        <w:ind w:left="600" w:hangingChars="250" w:hanging="600"/>
        <w:rPr>
          <w:iCs/>
          <w:color w:val="000000" w:themeColor="text1"/>
          <w:sz w:val="24"/>
          <w:szCs w:val="24"/>
        </w:rPr>
      </w:pPr>
      <w:r w:rsidRPr="007976F1">
        <w:rPr>
          <w:iCs/>
          <w:color w:val="000000" w:themeColor="text1"/>
          <w:sz w:val="24"/>
          <w:szCs w:val="24"/>
        </w:rPr>
        <w:t>---.</w:t>
      </w:r>
      <w:r>
        <w:rPr>
          <w:iCs/>
          <w:color w:val="000000" w:themeColor="text1"/>
          <w:sz w:val="24"/>
          <w:szCs w:val="24"/>
        </w:rPr>
        <w:t xml:space="preserve"> </w:t>
      </w:r>
      <w:r w:rsidR="000767CD" w:rsidRPr="000767CD">
        <w:rPr>
          <w:iCs/>
          <w:color w:val="000000" w:themeColor="text1"/>
          <w:sz w:val="24"/>
          <w:szCs w:val="24"/>
        </w:rPr>
        <w:t xml:space="preserve"> “</w:t>
      </w:r>
      <w:r w:rsidR="000767CD" w:rsidRPr="000767CD">
        <w:rPr>
          <w:sz w:val="24"/>
          <w:szCs w:val="24"/>
        </w:rPr>
        <w:t>Autocracy and War</w:t>
      </w:r>
      <w:r w:rsidR="000767CD" w:rsidRPr="000767CD">
        <w:rPr>
          <w:sz w:val="24"/>
          <w:szCs w:val="24"/>
        </w:rPr>
        <w:t xml:space="preserve">.” </w:t>
      </w:r>
      <w:r w:rsidR="000767CD" w:rsidRPr="000767CD">
        <w:rPr>
          <w:sz w:val="24"/>
          <w:szCs w:val="24"/>
        </w:rPr>
        <w:t>The North American Review , Jul., 1905, Vol. 181, No. 584 (Jul., 1905), pp. 33-55</w:t>
      </w:r>
      <w:r w:rsidR="000767CD" w:rsidRPr="000767CD">
        <w:rPr>
          <w:sz w:val="24"/>
          <w:szCs w:val="24"/>
        </w:rPr>
        <w:t>.</w:t>
      </w:r>
    </w:p>
    <w:p w14:paraId="44E8B326" w14:textId="77777777" w:rsidR="007976F1" w:rsidRPr="007976F1" w:rsidRDefault="007976F1" w:rsidP="007976F1">
      <w:pPr>
        <w:ind w:left="600" w:hangingChars="250" w:hanging="600"/>
        <w:rPr>
          <w:iCs/>
          <w:color w:val="000000" w:themeColor="text1"/>
          <w:sz w:val="24"/>
          <w:szCs w:val="24"/>
        </w:rPr>
      </w:pPr>
      <w:bookmarkStart w:id="1" w:name="_Hlk66472416"/>
      <w:r w:rsidRPr="007976F1">
        <w:rPr>
          <w:iCs/>
          <w:color w:val="000000" w:themeColor="text1"/>
          <w:sz w:val="24"/>
          <w:szCs w:val="24"/>
        </w:rPr>
        <w:t xml:space="preserve">---. </w:t>
      </w:r>
      <w:bookmarkEnd w:id="1"/>
      <w:r w:rsidRPr="007976F1">
        <w:rPr>
          <w:iCs/>
          <w:color w:val="000000" w:themeColor="text1"/>
          <w:sz w:val="24"/>
          <w:szCs w:val="24"/>
        </w:rPr>
        <w:t>“Heart of Darkness”. The Medallion Edition of the Works of Joseph Conrad. Vol. 6. London: Gresham, 1925.</w:t>
      </w:r>
    </w:p>
    <w:p w14:paraId="2E2DA321"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 “The Informer: An Ironic Tale.” </w:t>
      </w:r>
      <w:r w:rsidRPr="007976F1">
        <w:rPr>
          <w:i/>
          <w:iCs/>
          <w:color w:val="000000" w:themeColor="text1"/>
          <w:sz w:val="24"/>
          <w:szCs w:val="24"/>
        </w:rPr>
        <w:t>A Set of Six.</w:t>
      </w:r>
      <w:r w:rsidRPr="007976F1">
        <w:rPr>
          <w:iCs/>
          <w:color w:val="000000" w:themeColor="text1"/>
          <w:sz w:val="24"/>
          <w:szCs w:val="24"/>
        </w:rPr>
        <w:t xml:space="preserve"> The Medallion Edition of the Works of Joseph Conrad. Vol. 6. London: Gresham, 1925.</w:t>
      </w:r>
    </w:p>
    <w:p w14:paraId="4735ED6E"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 </w:t>
      </w:r>
      <w:r w:rsidRPr="007976F1">
        <w:rPr>
          <w:i/>
          <w:iCs/>
          <w:color w:val="000000" w:themeColor="text1"/>
          <w:sz w:val="24"/>
          <w:szCs w:val="24"/>
        </w:rPr>
        <w:t>A</w:t>
      </w:r>
      <w:r w:rsidRPr="007976F1">
        <w:rPr>
          <w:iCs/>
          <w:color w:val="000000" w:themeColor="text1"/>
          <w:sz w:val="24"/>
          <w:szCs w:val="24"/>
        </w:rPr>
        <w:t xml:space="preserve"> </w:t>
      </w:r>
      <w:r w:rsidRPr="007976F1">
        <w:rPr>
          <w:i/>
          <w:iCs/>
          <w:color w:val="000000" w:themeColor="text1"/>
          <w:sz w:val="24"/>
          <w:szCs w:val="24"/>
        </w:rPr>
        <w:t xml:space="preserve">Personal Record, </w:t>
      </w:r>
      <w:r w:rsidRPr="007976F1">
        <w:rPr>
          <w:iCs/>
          <w:color w:val="000000" w:themeColor="text1"/>
          <w:sz w:val="24"/>
          <w:szCs w:val="24"/>
        </w:rPr>
        <w:t>The Medallion Edition of the Works of Joseph Conrad. Vol.9. London: Gresham, 1925.</w:t>
      </w:r>
      <w:r w:rsidRPr="007976F1">
        <w:rPr>
          <w:iCs/>
          <w:color w:val="000000" w:themeColor="text1"/>
          <w:sz w:val="24"/>
          <w:szCs w:val="24"/>
        </w:rPr>
        <w:t xml:space="preserve">　</w:t>
      </w:r>
    </w:p>
    <w:p w14:paraId="7AE27F95" w14:textId="5DD1F4EA" w:rsid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 </w:t>
      </w:r>
      <w:r w:rsidRPr="007976F1">
        <w:rPr>
          <w:i/>
          <w:iCs/>
          <w:color w:val="000000" w:themeColor="text1"/>
          <w:sz w:val="24"/>
          <w:szCs w:val="24"/>
        </w:rPr>
        <w:t xml:space="preserve">The Secret Agent: A Simple Tale, </w:t>
      </w:r>
      <w:r w:rsidRPr="007976F1">
        <w:rPr>
          <w:iCs/>
          <w:color w:val="000000" w:themeColor="text1"/>
          <w:sz w:val="24"/>
          <w:szCs w:val="24"/>
        </w:rPr>
        <w:t xml:space="preserve">The Medallion Edition of the Works of Joseph Conrad.    </w:t>
      </w:r>
      <w:r w:rsidRPr="007976F1">
        <w:rPr>
          <w:i/>
          <w:iCs/>
          <w:color w:val="000000" w:themeColor="text1"/>
          <w:sz w:val="24"/>
          <w:szCs w:val="24"/>
        </w:rPr>
        <w:t xml:space="preserve"> </w:t>
      </w:r>
      <w:r w:rsidRPr="007976F1">
        <w:rPr>
          <w:iCs/>
          <w:color w:val="000000" w:themeColor="text1"/>
          <w:sz w:val="24"/>
          <w:szCs w:val="24"/>
        </w:rPr>
        <w:t>Vol.10. London: Gresham, 1925.</w:t>
      </w:r>
      <w:r w:rsidRPr="007976F1">
        <w:rPr>
          <w:iCs/>
          <w:color w:val="000000" w:themeColor="text1"/>
          <w:sz w:val="24"/>
          <w:szCs w:val="24"/>
        </w:rPr>
        <w:t xml:space="preserve">　</w:t>
      </w:r>
    </w:p>
    <w:p w14:paraId="3E13B1A9" w14:textId="3F6257AC" w:rsidR="0042198B" w:rsidRPr="0042198B" w:rsidRDefault="0042198B" w:rsidP="0042198B">
      <w:pPr>
        <w:ind w:left="420" w:hangingChars="200" w:hanging="420"/>
        <w:rPr>
          <w:rFonts w:ascii="Century" w:eastAsia="ＭＳ 明朝" w:hAnsi="Century" w:cs="Arial"/>
          <w:iCs/>
        </w:rPr>
      </w:pPr>
      <w:r w:rsidRPr="0042198B">
        <w:rPr>
          <w:rFonts w:ascii="Century" w:eastAsia="ＭＳ 明朝" w:hAnsi="Century" w:cs="Arial"/>
          <w:iCs/>
        </w:rPr>
        <w:t xml:space="preserve">---. </w:t>
      </w:r>
      <w:r w:rsidRPr="0042198B">
        <w:rPr>
          <w:rFonts w:ascii="Century" w:eastAsia="ＭＳ 明朝" w:hAnsi="Century" w:cs="Arial"/>
          <w:i/>
          <w:iCs/>
        </w:rPr>
        <w:t>Tales of Hearsay and Last Essays.</w:t>
      </w:r>
      <w:r w:rsidRPr="0042198B">
        <w:rPr>
          <w:rFonts w:ascii="Century" w:eastAsia="ＭＳ 明朝" w:hAnsi="Century" w:cs="Arial"/>
          <w:iCs/>
        </w:rPr>
        <w:t xml:space="preserve"> The Medallion Edition of the Works of Joseph Conrad.Vol.22. London: Gresham, 1925</w:t>
      </w:r>
      <w:r>
        <w:rPr>
          <w:rFonts w:ascii="Century" w:eastAsia="ＭＳ 明朝" w:hAnsi="Century" w:cs="Arial"/>
          <w:iCs/>
        </w:rPr>
        <w:t>.</w:t>
      </w:r>
    </w:p>
    <w:p w14:paraId="5E45632D" w14:textId="278070E5" w:rsid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 </w:t>
      </w:r>
      <w:r w:rsidRPr="007976F1">
        <w:rPr>
          <w:i/>
          <w:iCs/>
          <w:color w:val="000000" w:themeColor="text1"/>
          <w:sz w:val="24"/>
          <w:szCs w:val="24"/>
        </w:rPr>
        <w:t xml:space="preserve">Under Western Eyes, </w:t>
      </w:r>
      <w:r w:rsidRPr="007976F1">
        <w:rPr>
          <w:iCs/>
          <w:color w:val="000000" w:themeColor="text1"/>
          <w:sz w:val="24"/>
          <w:szCs w:val="24"/>
        </w:rPr>
        <w:t>The Medallion Edition of the Works of Joseph Conrad.</w:t>
      </w:r>
      <w:r w:rsidRPr="007976F1">
        <w:rPr>
          <w:i/>
          <w:iCs/>
          <w:color w:val="000000" w:themeColor="text1"/>
          <w:sz w:val="24"/>
          <w:szCs w:val="24"/>
        </w:rPr>
        <w:t xml:space="preserve">  </w:t>
      </w:r>
      <w:r w:rsidRPr="007976F1">
        <w:rPr>
          <w:iCs/>
          <w:color w:val="000000" w:themeColor="text1"/>
          <w:sz w:val="24"/>
          <w:szCs w:val="24"/>
        </w:rPr>
        <w:t>Vol.12. London: Gresham, 1925.</w:t>
      </w:r>
      <w:r w:rsidRPr="007976F1">
        <w:rPr>
          <w:iCs/>
          <w:color w:val="000000" w:themeColor="text1"/>
          <w:sz w:val="24"/>
          <w:szCs w:val="24"/>
        </w:rPr>
        <w:t xml:space="preserve">　</w:t>
      </w:r>
    </w:p>
    <w:p w14:paraId="26FA8C7E"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Guerard, Albert J. </w:t>
      </w:r>
      <w:r w:rsidRPr="007976F1">
        <w:rPr>
          <w:i/>
          <w:iCs/>
          <w:color w:val="000000" w:themeColor="text1"/>
          <w:sz w:val="24"/>
          <w:szCs w:val="24"/>
        </w:rPr>
        <w:t xml:space="preserve">Conrad: The Novelist. </w:t>
      </w:r>
      <w:r w:rsidRPr="007976F1">
        <w:rPr>
          <w:iCs/>
          <w:color w:val="000000" w:themeColor="text1"/>
          <w:sz w:val="24"/>
          <w:szCs w:val="24"/>
        </w:rPr>
        <w:t xml:space="preserve">Cambridge: Harvard UP, 1958. </w:t>
      </w:r>
    </w:p>
    <w:p w14:paraId="74EC7AC3"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Hewitt, Douglas. </w:t>
      </w:r>
      <w:r w:rsidRPr="007976F1">
        <w:rPr>
          <w:i/>
          <w:iCs/>
          <w:color w:val="000000" w:themeColor="text1"/>
          <w:sz w:val="24"/>
          <w:szCs w:val="24"/>
        </w:rPr>
        <w:t xml:space="preserve">Conrad: A Reassessment. </w:t>
      </w:r>
      <w:r w:rsidRPr="007976F1">
        <w:rPr>
          <w:iCs/>
          <w:color w:val="000000" w:themeColor="text1"/>
          <w:sz w:val="24"/>
          <w:szCs w:val="24"/>
        </w:rPr>
        <w:t>Cambridge: Bowers and Bowers, 1952.</w:t>
      </w:r>
    </w:p>
    <w:p w14:paraId="2F2E8580"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Hey, Eloise Knapp. </w:t>
      </w:r>
      <w:r w:rsidRPr="007976F1">
        <w:rPr>
          <w:i/>
          <w:iCs/>
          <w:color w:val="000000" w:themeColor="text1"/>
          <w:sz w:val="24"/>
          <w:szCs w:val="24"/>
        </w:rPr>
        <w:t xml:space="preserve">The Political Novels of Joseph Conrad. </w:t>
      </w:r>
      <w:r w:rsidRPr="007976F1">
        <w:rPr>
          <w:iCs/>
          <w:color w:val="000000" w:themeColor="text1"/>
          <w:sz w:val="24"/>
          <w:szCs w:val="24"/>
        </w:rPr>
        <w:t>Chicago: U of Chicago P, 1963.</w:t>
      </w:r>
    </w:p>
    <w:p w14:paraId="26C44051"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Johnson, Bruce M. “</w:t>
      </w:r>
      <w:r w:rsidRPr="007976F1">
        <w:rPr>
          <w:i/>
          <w:iCs/>
          <w:color w:val="000000" w:themeColor="text1"/>
          <w:sz w:val="24"/>
          <w:szCs w:val="24"/>
        </w:rPr>
        <w:t>Under Western Eyes</w:t>
      </w:r>
      <w:r w:rsidRPr="007976F1">
        <w:rPr>
          <w:iCs/>
          <w:color w:val="000000" w:themeColor="text1"/>
          <w:sz w:val="24"/>
          <w:szCs w:val="24"/>
        </w:rPr>
        <w:t xml:space="preserve">: Politics as Symbol.” </w:t>
      </w:r>
      <w:r w:rsidRPr="007976F1">
        <w:rPr>
          <w:i/>
          <w:iCs/>
          <w:color w:val="000000" w:themeColor="text1"/>
          <w:sz w:val="24"/>
          <w:szCs w:val="24"/>
        </w:rPr>
        <w:t>Joseph Conrad: Critical Assessments.</w:t>
      </w:r>
      <w:r w:rsidRPr="007976F1">
        <w:rPr>
          <w:iCs/>
          <w:color w:val="000000" w:themeColor="text1"/>
          <w:sz w:val="24"/>
          <w:szCs w:val="24"/>
        </w:rPr>
        <w:t xml:space="preserve"> Ed</w:t>
      </w:r>
      <w:r w:rsidRPr="007976F1">
        <w:rPr>
          <w:i/>
          <w:iCs/>
          <w:color w:val="000000" w:themeColor="text1"/>
          <w:sz w:val="24"/>
          <w:szCs w:val="24"/>
        </w:rPr>
        <w:t>.</w:t>
      </w:r>
      <w:r w:rsidRPr="007976F1">
        <w:rPr>
          <w:iCs/>
          <w:color w:val="000000" w:themeColor="text1"/>
          <w:sz w:val="24"/>
          <w:szCs w:val="24"/>
        </w:rPr>
        <w:t xml:space="preserve"> Keith Carabine</w:t>
      </w:r>
      <w:r w:rsidRPr="007976F1">
        <w:rPr>
          <w:i/>
          <w:iCs/>
          <w:color w:val="000000" w:themeColor="text1"/>
          <w:sz w:val="24"/>
          <w:szCs w:val="24"/>
        </w:rPr>
        <w:t>.</w:t>
      </w:r>
      <w:r w:rsidRPr="007976F1">
        <w:rPr>
          <w:iCs/>
          <w:color w:val="000000" w:themeColor="text1"/>
          <w:sz w:val="24"/>
          <w:szCs w:val="24"/>
        </w:rPr>
        <w:t xml:space="preserve"> Vol.3.</w:t>
      </w:r>
      <w:r w:rsidRPr="007976F1">
        <w:rPr>
          <w:iCs/>
          <w:color w:val="000000" w:themeColor="text1"/>
          <w:sz w:val="24"/>
          <w:szCs w:val="24"/>
        </w:rPr>
        <w:t xml:space="preserve">　</w:t>
      </w:r>
      <w:r w:rsidRPr="007976F1">
        <w:rPr>
          <w:iCs/>
          <w:color w:val="000000" w:themeColor="text1"/>
          <w:sz w:val="24"/>
          <w:szCs w:val="24"/>
        </w:rPr>
        <w:t>Mountfield: Helm Information, 1992. 156-69.</w:t>
      </w:r>
    </w:p>
    <w:p w14:paraId="51E41B79"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Kraus, Karl.  “Connoisseurs of Terror and the Political Aesthetics of Anarchism: </w:t>
      </w:r>
      <w:r w:rsidRPr="007976F1">
        <w:rPr>
          <w:i/>
          <w:iCs/>
          <w:color w:val="000000" w:themeColor="text1"/>
          <w:sz w:val="24"/>
          <w:szCs w:val="24"/>
        </w:rPr>
        <w:t>Nostromo</w:t>
      </w:r>
      <w:r w:rsidRPr="007976F1">
        <w:rPr>
          <w:iCs/>
          <w:color w:val="000000" w:themeColor="text1"/>
          <w:sz w:val="24"/>
          <w:szCs w:val="24"/>
        </w:rPr>
        <w:t xml:space="preserve"> and </w:t>
      </w:r>
      <w:r w:rsidRPr="007976F1">
        <w:rPr>
          <w:i/>
          <w:iCs/>
          <w:color w:val="000000" w:themeColor="text1"/>
          <w:sz w:val="24"/>
          <w:szCs w:val="24"/>
        </w:rPr>
        <w:t xml:space="preserve">A Set of Six.” </w:t>
      </w:r>
      <w:r w:rsidRPr="007976F1">
        <w:rPr>
          <w:iCs/>
          <w:color w:val="000000" w:themeColor="text1"/>
          <w:sz w:val="24"/>
          <w:szCs w:val="24"/>
        </w:rPr>
        <w:t xml:space="preserve"> </w:t>
      </w:r>
      <w:r w:rsidRPr="007976F1">
        <w:rPr>
          <w:i/>
          <w:iCs/>
          <w:color w:val="000000" w:themeColor="text1"/>
          <w:sz w:val="24"/>
          <w:szCs w:val="24"/>
        </w:rPr>
        <w:t>Conrad in the Twenty-First Century: Contemporary Approaches and Perspectives.</w:t>
      </w:r>
      <w:r w:rsidRPr="007976F1">
        <w:rPr>
          <w:iCs/>
          <w:color w:val="000000" w:themeColor="text1"/>
          <w:sz w:val="24"/>
          <w:szCs w:val="24"/>
        </w:rPr>
        <w:t xml:space="preserve"> Ed. Carola M. Kaplan et al. New York: Routledge, 2005. 137-54.</w:t>
      </w:r>
    </w:p>
    <w:p w14:paraId="36FEC5B4" w14:textId="77777777" w:rsidR="007976F1" w:rsidRPr="007976F1" w:rsidRDefault="007976F1" w:rsidP="007976F1">
      <w:pPr>
        <w:ind w:left="600" w:hangingChars="250" w:hanging="600"/>
        <w:rPr>
          <w:iCs/>
          <w:color w:val="000000" w:themeColor="text1"/>
          <w:sz w:val="24"/>
          <w:szCs w:val="24"/>
        </w:rPr>
      </w:pPr>
      <w:proofErr w:type="spellStart"/>
      <w:r w:rsidRPr="007976F1">
        <w:rPr>
          <w:iCs/>
          <w:color w:val="000000" w:themeColor="text1"/>
          <w:sz w:val="24"/>
          <w:szCs w:val="24"/>
        </w:rPr>
        <w:t>Lisi</w:t>
      </w:r>
      <w:proofErr w:type="spellEnd"/>
      <w:r w:rsidRPr="007976F1">
        <w:rPr>
          <w:iCs/>
          <w:color w:val="000000" w:themeColor="text1"/>
          <w:sz w:val="24"/>
          <w:szCs w:val="24"/>
        </w:rPr>
        <w:t xml:space="preserve">, Leonardo F. Power, Truth and Play in Under Western Eyes. </w:t>
      </w:r>
      <w:proofErr w:type="spellStart"/>
      <w:r w:rsidRPr="007976F1">
        <w:rPr>
          <w:i/>
          <w:iCs/>
          <w:color w:val="000000" w:themeColor="text1"/>
          <w:sz w:val="24"/>
          <w:szCs w:val="24"/>
        </w:rPr>
        <w:t>Conradiana</w:t>
      </w:r>
      <w:proofErr w:type="spellEnd"/>
      <w:r w:rsidRPr="007976F1">
        <w:rPr>
          <w:iCs/>
          <w:color w:val="000000" w:themeColor="text1"/>
          <w:sz w:val="24"/>
          <w:szCs w:val="24"/>
        </w:rPr>
        <w:t xml:space="preserve">. 42 (2010): 107-122. </w:t>
      </w:r>
    </w:p>
    <w:p w14:paraId="66F34E93"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Web. 11 October 2016.</w:t>
      </w:r>
    </w:p>
    <w:p w14:paraId="1F1A427C"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Moser, Thomas. </w:t>
      </w:r>
      <w:r w:rsidRPr="007976F1">
        <w:rPr>
          <w:i/>
          <w:iCs/>
          <w:color w:val="000000" w:themeColor="text1"/>
          <w:sz w:val="24"/>
          <w:szCs w:val="24"/>
        </w:rPr>
        <w:t>Joseph Conrad:</w:t>
      </w:r>
      <w:r w:rsidRPr="007976F1">
        <w:rPr>
          <w:iCs/>
          <w:color w:val="000000" w:themeColor="text1"/>
          <w:sz w:val="24"/>
          <w:szCs w:val="24"/>
        </w:rPr>
        <w:t xml:space="preserve"> </w:t>
      </w:r>
      <w:r w:rsidRPr="007976F1">
        <w:rPr>
          <w:i/>
          <w:iCs/>
          <w:color w:val="000000" w:themeColor="text1"/>
          <w:sz w:val="24"/>
          <w:szCs w:val="24"/>
        </w:rPr>
        <w:t xml:space="preserve">Achievement and Decline. </w:t>
      </w:r>
      <w:r w:rsidRPr="007976F1">
        <w:rPr>
          <w:iCs/>
          <w:color w:val="000000" w:themeColor="text1"/>
          <w:sz w:val="24"/>
          <w:szCs w:val="24"/>
        </w:rPr>
        <w:t>1957. Hamden: Archon Books, 1966.</w:t>
      </w:r>
    </w:p>
    <w:p w14:paraId="4D7543CC" w14:textId="77777777" w:rsidR="007976F1" w:rsidRPr="007976F1" w:rsidRDefault="007976F1" w:rsidP="007976F1">
      <w:pPr>
        <w:ind w:left="600" w:hangingChars="250" w:hanging="600"/>
        <w:rPr>
          <w:iCs/>
          <w:color w:val="000000" w:themeColor="text1"/>
          <w:sz w:val="24"/>
          <w:szCs w:val="24"/>
        </w:rPr>
      </w:pPr>
      <w:proofErr w:type="spellStart"/>
      <w:r w:rsidRPr="007976F1">
        <w:rPr>
          <w:iCs/>
          <w:color w:val="000000" w:themeColor="text1"/>
          <w:sz w:val="24"/>
          <w:szCs w:val="24"/>
        </w:rPr>
        <w:t>Najder</w:t>
      </w:r>
      <w:proofErr w:type="spellEnd"/>
      <w:r w:rsidRPr="007976F1">
        <w:rPr>
          <w:iCs/>
          <w:color w:val="000000" w:themeColor="text1"/>
          <w:sz w:val="24"/>
          <w:szCs w:val="24"/>
        </w:rPr>
        <w:t xml:space="preserve">, </w:t>
      </w:r>
      <w:proofErr w:type="spellStart"/>
      <w:r w:rsidRPr="007976F1">
        <w:rPr>
          <w:iCs/>
          <w:color w:val="000000" w:themeColor="text1"/>
          <w:sz w:val="24"/>
          <w:szCs w:val="24"/>
        </w:rPr>
        <w:t>Zdzisław</w:t>
      </w:r>
      <w:proofErr w:type="spellEnd"/>
      <w:r w:rsidRPr="007976F1">
        <w:rPr>
          <w:iCs/>
          <w:color w:val="000000" w:themeColor="text1"/>
          <w:sz w:val="24"/>
          <w:szCs w:val="24"/>
        </w:rPr>
        <w:t xml:space="preserve">. </w:t>
      </w:r>
      <w:r w:rsidRPr="007976F1">
        <w:rPr>
          <w:i/>
          <w:iCs/>
          <w:color w:val="000000" w:themeColor="text1"/>
          <w:sz w:val="24"/>
          <w:szCs w:val="24"/>
        </w:rPr>
        <w:t xml:space="preserve">Joseph Conrad; A Life. </w:t>
      </w:r>
      <w:r w:rsidRPr="007976F1">
        <w:rPr>
          <w:iCs/>
          <w:color w:val="000000" w:themeColor="text1"/>
          <w:sz w:val="24"/>
          <w:szCs w:val="24"/>
        </w:rPr>
        <w:t xml:space="preserve">Trans. Halina </w:t>
      </w:r>
      <w:proofErr w:type="spellStart"/>
      <w:r w:rsidRPr="007976F1">
        <w:rPr>
          <w:iCs/>
          <w:color w:val="000000" w:themeColor="text1"/>
          <w:sz w:val="24"/>
          <w:szCs w:val="24"/>
        </w:rPr>
        <w:t>Najder</w:t>
      </w:r>
      <w:proofErr w:type="spellEnd"/>
      <w:r w:rsidRPr="007976F1">
        <w:rPr>
          <w:iCs/>
          <w:color w:val="000000" w:themeColor="text1"/>
          <w:sz w:val="24"/>
          <w:szCs w:val="24"/>
        </w:rPr>
        <w:t xml:space="preserve">. New York: Camden House, </w:t>
      </w:r>
      <w:r w:rsidRPr="007976F1">
        <w:rPr>
          <w:iCs/>
          <w:color w:val="000000" w:themeColor="text1"/>
          <w:sz w:val="24"/>
          <w:szCs w:val="24"/>
        </w:rPr>
        <w:lastRenderedPageBreak/>
        <w:t xml:space="preserve">2007. </w:t>
      </w:r>
    </w:p>
    <w:p w14:paraId="26B6BE28"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Ross, Stephen. </w:t>
      </w:r>
      <w:r w:rsidRPr="007976F1">
        <w:rPr>
          <w:i/>
          <w:iCs/>
          <w:color w:val="000000" w:themeColor="text1"/>
          <w:sz w:val="24"/>
          <w:szCs w:val="24"/>
        </w:rPr>
        <w:t xml:space="preserve">Conrad and Empire. </w:t>
      </w:r>
      <w:r w:rsidRPr="007976F1">
        <w:rPr>
          <w:iCs/>
          <w:color w:val="000000" w:themeColor="text1"/>
          <w:sz w:val="24"/>
          <w:szCs w:val="24"/>
        </w:rPr>
        <w:t>Columbia: U of Missouri P, 2004.</w:t>
      </w:r>
    </w:p>
    <w:p w14:paraId="4BA9BE3A"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 xml:space="preserve">Winner, Anthony. </w:t>
      </w:r>
      <w:r w:rsidRPr="007976F1">
        <w:rPr>
          <w:i/>
          <w:iCs/>
          <w:color w:val="000000" w:themeColor="text1"/>
          <w:sz w:val="24"/>
          <w:szCs w:val="24"/>
        </w:rPr>
        <w:t>Culture and Irony: Studies in Joseph Conrad’s Major Novels</w:t>
      </w:r>
      <w:r w:rsidRPr="007976F1">
        <w:rPr>
          <w:iCs/>
          <w:color w:val="000000" w:themeColor="text1"/>
          <w:sz w:val="24"/>
          <w:szCs w:val="24"/>
        </w:rPr>
        <w:t>. Charlottesville: UP of Virginia, 1988.</w:t>
      </w:r>
    </w:p>
    <w:p w14:paraId="49F38BAA"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アヴリッチ、ポール『ロシア民衆反乱史』白石治朗訳、</w:t>
      </w:r>
      <w:r w:rsidRPr="007976F1">
        <w:rPr>
          <w:rFonts w:hint="eastAsia"/>
          <w:iCs/>
          <w:color w:val="000000" w:themeColor="text1"/>
          <w:sz w:val="24"/>
          <w:szCs w:val="24"/>
        </w:rPr>
        <w:t>東京：</w:t>
      </w:r>
      <w:r w:rsidRPr="007976F1">
        <w:rPr>
          <w:iCs/>
          <w:color w:val="000000" w:themeColor="text1"/>
          <w:sz w:val="24"/>
          <w:szCs w:val="24"/>
        </w:rPr>
        <w:t>彩流社、</w:t>
      </w:r>
      <w:r w:rsidRPr="007976F1">
        <w:rPr>
          <w:iCs/>
          <w:color w:val="000000" w:themeColor="text1"/>
          <w:sz w:val="24"/>
          <w:szCs w:val="24"/>
        </w:rPr>
        <w:t>2002</w:t>
      </w:r>
      <w:r w:rsidRPr="007976F1">
        <w:rPr>
          <w:iCs/>
          <w:color w:val="000000" w:themeColor="text1"/>
          <w:sz w:val="24"/>
          <w:szCs w:val="24"/>
        </w:rPr>
        <w:t>年</w:t>
      </w:r>
      <w:r w:rsidRPr="007976F1">
        <w:rPr>
          <w:rFonts w:hint="eastAsia"/>
          <w:iCs/>
          <w:color w:val="000000" w:themeColor="text1"/>
          <w:sz w:val="24"/>
          <w:szCs w:val="24"/>
        </w:rPr>
        <w:t>。</w:t>
      </w:r>
    </w:p>
    <w:p w14:paraId="3BA36478"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吉田徹夫『ジョセフ・コンラッドの世界</w:t>
      </w:r>
      <w:r w:rsidRPr="007976F1">
        <w:rPr>
          <w:iCs/>
          <w:color w:val="000000" w:themeColor="text1"/>
          <w:sz w:val="24"/>
          <w:szCs w:val="24"/>
        </w:rPr>
        <w:t>―</w:t>
      </w:r>
      <w:r w:rsidRPr="007976F1">
        <w:rPr>
          <w:iCs/>
          <w:color w:val="000000" w:themeColor="text1"/>
          <w:sz w:val="24"/>
          <w:szCs w:val="24"/>
        </w:rPr>
        <w:t>翼の折れた鳥』東京：開文社出版、</w:t>
      </w:r>
      <w:r w:rsidRPr="007976F1">
        <w:rPr>
          <w:iCs/>
          <w:color w:val="000000" w:themeColor="text1"/>
          <w:sz w:val="24"/>
          <w:szCs w:val="24"/>
        </w:rPr>
        <w:t>2002</w:t>
      </w:r>
      <w:r w:rsidRPr="007976F1">
        <w:rPr>
          <w:rFonts w:hint="eastAsia"/>
          <w:iCs/>
          <w:color w:val="000000" w:themeColor="text1"/>
          <w:sz w:val="24"/>
          <w:szCs w:val="24"/>
        </w:rPr>
        <w:t>年。</w:t>
      </w:r>
    </w:p>
    <w:p w14:paraId="0DABED44" w14:textId="77777777" w:rsidR="007976F1" w:rsidRPr="007976F1" w:rsidRDefault="007976F1" w:rsidP="007976F1">
      <w:pPr>
        <w:ind w:left="600" w:hangingChars="250" w:hanging="600"/>
        <w:rPr>
          <w:iCs/>
          <w:color w:val="000000" w:themeColor="text1"/>
          <w:sz w:val="24"/>
          <w:szCs w:val="24"/>
        </w:rPr>
      </w:pPr>
      <w:r w:rsidRPr="007976F1">
        <w:rPr>
          <w:iCs/>
          <w:color w:val="000000" w:themeColor="text1"/>
          <w:sz w:val="24"/>
          <w:szCs w:val="24"/>
        </w:rPr>
        <w:t>和田</w:t>
      </w:r>
      <w:r w:rsidRPr="007976F1">
        <w:rPr>
          <w:iCs/>
          <w:color w:val="000000" w:themeColor="text1"/>
          <w:sz w:val="24"/>
          <w:szCs w:val="24"/>
        </w:rPr>
        <w:t xml:space="preserve"> </w:t>
      </w:r>
      <w:r w:rsidRPr="007976F1">
        <w:rPr>
          <w:iCs/>
          <w:color w:val="000000" w:themeColor="text1"/>
          <w:sz w:val="24"/>
          <w:szCs w:val="24"/>
        </w:rPr>
        <w:t>春樹編『ロシア史</w:t>
      </w:r>
      <w:r w:rsidRPr="007976F1">
        <w:rPr>
          <w:iCs/>
          <w:color w:val="000000" w:themeColor="text1"/>
          <w:sz w:val="24"/>
          <w:szCs w:val="24"/>
        </w:rPr>
        <w:t xml:space="preserve"> (</w:t>
      </w:r>
      <w:r w:rsidRPr="007976F1">
        <w:rPr>
          <w:iCs/>
          <w:color w:val="000000" w:themeColor="text1"/>
          <w:sz w:val="24"/>
          <w:szCs w:val="24"/>
        </w:rPr>
        <w:t>新版</w:t>
      </w:r>
      <w:r w:rsidRPr="007976F1">
        <w:rPr>
          <w:iCs/>
          <w:color w:val="000000" w:themeColor="text1"/>
          <w:sz w:val="24"/>
          <w:szCs w:val="24"/>
        </w:rPr>
        <w:t xml:space="preserve"> </w:t>
      </w:r>
      <w:r w:rsidRPr="007976F1">
        <w:rPr>
          <w:iCs/>
          <w:color w:val="000000" w:themeColor="text1"/>
          <w:sz w:val="24"/>
          <w:szCs w:val="24"/>
        </w:rPr>
        <w:t>世界各国史</w:t>
      </w:r>
      <w:r w:rsidRPr="007976F1">
        <w:rPr>
          <w:iCs/>
          <w:color w:val="000000" w:themeColor="text1"/>
          <w:sz w:val="24"/>
          <w:szCs w:val="24"/>
        </w:rPr>
        <w:t>)</w:t>
      </w:r>
      <w:r w:rsidRPr="007976F1">
        <w:rPr>
          <w:iCs/>
          <w:color w:val="000000" w:themeColor="text1"/>
          <w:sz w:val="24"/>
          <w:szCs w:val="24"/>
        </w:rPr>
        <w:t>』</w:t>
      </w:r>
      <w:r w:rsidRPr="007976F1">
        <w:rPr>
          <w:rFonts w:hint="eastAsia"/>
          <w:iCs/>
          <w:color w:val="000000" w:themeColor="text1"/>
          <w:sz w:val="24"/>
          <w:szCs w:val="24"/>
        </w:rPr>
        <w:t>東京：</w:t>
      </w:r>
      <w:r w:rsidRPr="007976F1">
        <w:rPr>
          <w:iCs/>
          <w:color w:val="000000" w:themeColor="text1"/>
          <w:sz w:val="24"/>
          <w:szCs w:val="24"/>
        </w:rPr>
        <w:t>山川出版社、</w:t>
      </w:r>
      <w:r w:rsidRPr="007976F1">
        <w:rPr>
          <w:iCs/>
          <w:color w:val="000000" w:themeColor="text1"/>
          <w:sz w:val="24"/>
          <w:szCs w:val="24"/>
        </w:rPr>
        <w:t>2002</w:t>
      </w:r>
      <w:r w:rsidRPr="007976F1">
        <w:rPr>
          <w:iCs/>
          <w:color w:val="000000" w:themeColor="text1"/>
          <w:sz w:val="24"/>
          <w:szCs w:val="24"/>
        </w:rPr>
        <w:t>年。</w:t>
      </w:r>
    </w:p>
    <w:p w14:paraId="17B9F431" w14:textId="77777777" w:rsidR="007976F1" w:rsidRPr="007976F1" w:rsidRDefault="007976F1" w:rsidP="007976F1">
      <w:pPr>
        <w:ind w:left="600" w:hangingChars="250" w:hanging="600"/>
        <w:rPr>
          <w:iCs/>
          <w:color w:val="000000" w:themeColor="text1"/>
          <w:sz w:val="24"/>
          <w:szCs w:val="24"/>
        </w:rPr>
      </w:pPr>
    </w:p>
    <w:sectPr w:rsidR="007976F1" w:rsidRPr="007976F1" w:rsidSect="00CF68BF">
      <w:pgSz w:w="11906" w:h="16838"/>
      <w:pgMar w:top="1021" w:right="1077" w:bottom="1021" w:left="1077"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F05EF" w14:textId="77777777" w:rsidR="0039307E" w:rsidRDefault="0039307E" w:rsidP="003A69AE">
      <w:r>
        <w:separator/>
      </w:r>
    </w:p>
  </w:endnote>
  <w:endnote w:type="continuationSeparator" w:id="0">
    <w:p w14:paraId="4979DD67" w14:textId="77777777" w:rsidR="0039307E" w:rsidRDefault="0039307E" w:rsidP="003A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D1B2D" w14:textId="77777777" w:rsidR="0039307E" w:rsidRDefault="0039307E" w:rsidP="003A69AE">
      <w:r>
        <w:separator/>
      </w:r>
    </w:p>
  </w:footnote>
  <w:footnote w:type="continuationSeparator" w:id="0">
    <w:p w14:paraId="2547FD0E" w14:textId="77777777" w:rsidR="0039307E" w:rsidRDefault="0039307E" w:rsidP="003A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AB"/>
    <w:rsid w:val="000767CD"/>
    <w:rsid w:val="000C64EF"/>
    <w:rsid w:val="000D71C6"/>
    <w:rsid w:val="00100AD6"/>
    <w:rsid w:val="00182B52"/>
    <w:rsid w:val="001D5F90"/>
    <w:rsid w:val="001E0C60"/>
    <w:rsid w:val="00242690"/>
    <w:rsid w:val="003327EB"/>
    <w:rsid w:val="0039307E"/>
    <w:rsid w:val="003A69AE"/>
    <w:rsid w:val="003B3511"/>
    <w:rsid w:val="003B48AC"/>
    <w:rsid w:val="003D2891"/>
    <w:rsid w:val="0042198B"/>
    <w:rsid w:val="00476287"/>
    <w:rsid w:val="005753B1"/>
    <w:rsid w:val="00640E05"/>
    <w:rsid w:val="006767FC"/>
    <w:rsid w:val="00676B26"/>
    <w:rsid w:val="007976F1"/>
    <w:rsid w:val="007B7173"/>
    <w:rsid w:val="007F2D75"/>
    <w:rsid w:val="008415F1"/>
    <w:rsid w:val="009D172C"/>
    <w:rsid w:val="00A13E36"/>
    <w:rsid w:val="00A25EBA"/>
    <w:rsid w:val="00A44F40"/>
    <w:rsid w:val="00A611E6"/>
    <w:rsid w:val="00A953CA"/>
    <w:rsid w:val="00C946AB"/>
    <w:rsid w:val="00CF68BF"/>
    <w:rsid w:val="00E52A36"/>
    <w:rsid w:val="00E75837"/>
    <w:rsid w:val="00EB3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D93FF"/>
  <w15:chartTrackingRefBased/>
  <w15:docId w15:val="{06A70A38-7A27-4F7A-AF42-E76E6295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172C"/>
  </w:style>
  <w:style w:type="character" w:customStyle="1" w:styleId="a4">
    <w:name w:val="日付 (文字)"/>
    <w:basedOn w:val="a0"/>
    <w:link w:val="a3"/>
    <w:uiPriority w:val="99"/>
    <w:semiHidden/>
    <w:rsid w:val="009D172C"/>
  </w:style>
  <w:style w:type="character" w:styleId="a5">
    <w:name w:val="Hyperlink"/>
    <w:basedOn w:val="a0"/>
    <w:uiPriority w:val="99"/>
    <w:unhideWhenUsed/>
    <w:rsid w:val="007B7173"/>
    <w:rPr>
      <w:color w:val="0563C1" w:themeColor="hyperlink"/>
      <w:u w:val="single"/>
    </w:rPr>
  </w:style>
  <w:style w:type="paragraph" w:styleId="a6">
    <w:name w:val="header"/>
    <w:basedOn w:val="a"/>
    <w:link w:val="a7"/>
    <w:uiPriority w:val="99"/>
    <w:unhideWhenUsed/>
    <w:rsid w:val="003A69AE"/>
    <w:pPr>
      <w:tabs>
        <w:tab w:val="center" w:pos="4252"/>
        <w:tab w:val="right" w:pos="8504"/>
      </w:tabs>
      <w:snapToGrid w:val="0"/>
    </w:pPr>
  </w:style>
  <w:style w:type="character" w:customStyle="1" w:styleId="a7">
    <w:name w:val="ヘッダー (文字)"/>
    <w:basedOn w:val="a0"/>
    <w:link w:val="a6"/>
    <w:uiPriority w:val="99"/>
    <w:rsid w:val="003A69AE"/>
  </w:style>
  <w:style w:type="paragraph" w:styleId="a8">
    <w:name w:val="footer"/>
    <w:basedOn w:val="a"/>
    <w:link w:val="a9"/>
    <w:uiPriority w:val="99"/>
    <w:unhideWhenUsed/>
    <w:rsid w:val="003A69AE"/>
    <w:pPr>
      <w:tabs>
        <w:tab w:val="center" w:pos="4252"/>
        <w:tab w:val="right" w:pos="8504"/>
      </w:tabs>
      <w:snapToGrid w:val="0"/>
    </w:pPr>
  </w:style>
  <w:style w:type="character" w:customStyle="1" w:styleId="a9">
    <w:name w:val="フッター (文字)"/>
    <w:basedOn w:val="a0"/>
    <w:link w:val="a8"/>
    <w:uiPriority w:val="99"/>
    <w:rsid w:val="003A69AE"/>
  </w:style>
  <w:style w:type="paragraph" w:styleId="aa">
    <w:name w:val="Balloon Text"/>
    <w:basedOn w:val="a"/>
    <w:link w:val="ab"/>
    <w:uiPriority w:val="99"/>
    <w:semiHidden/>
    <w:unhideWhenUsed/>
    <w:rsid w:val="000D71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71C6"/>
    <w:rPr>
      <w:rFonts w:asciiTheme="majorHAnsi" w:eastAsiaTheme="majorEastAsia" w:hAnsiTheme="majorHAnsi" w:cstheme="majorBidi"/>
      <w:sz w:val="18"/>
      <w:szCs w:val="18"/>
    </w:rPr>
  </w:style>
  <w:style w:type="character" w:styleId="ac">
    <w:name w:val="Unresolved Mention"/>
    <w:basedOn w:val="a0"/>
    <w:uiPriority w:val="99"/>
    <w:semiHidden/>
    <w:unhideWhenUsed/>
    <w:rsid w:val="0007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95541">
      <w:bodyDiv w:val="1"/>
      <w:marLeft w:val="0"/>
      <w:marRight w:val="0"/>
      <w:marTop w:val="0"/>
      <w:marBottom w:val="0"/>
      <w:divBdr>
        <w:top w:val="none" w:sz="0" w:space="0" w:color="auto"/>
        <w:left w:val="none" w:sz="0" w:space="0" w:color="auto"/>
        <w:bottom w:val="none" w:sz="0" w:space="0" w:color="auto"/>
        <w:right w:val="none" w:sz="0" w:space="0" w:color="auto"/>
      </w:divBdr>
    </w:div>
    <w:div w:id="574704773">
      <w:bodyDiv w:val="1"/>
      <w:marLeft w:val="0"/>
      <w:marRight w:val="0"/>
      <w:marTop w:val="0"/>
      <w:marBottom w:val="0"/>
      <w:divBdr>
        <w:top w:val="none" w:sz="0" w:space="0" w:color="auto"/>
        <w:left w:val="none" w:sz="0" w:space="0" w:color="auto"/>
        <w:bottom w:val="none" w:sz="0" w:space="0" w:color="auto"/>
        <w:right w:val="none" w:sz="0" w:space="0" w:color="auto"/>
      </w:divBdr>
    </w:div>
    <w:div w:id="915473497">
      <w:bodyDiv w:val="1"/>
      <w:marLeft w:val="0"/>
      <w:marRight w:val="0"/>
      <w:marTop w:val="0"/>
      <w:marBottom w:val="0"/>
      <w:divBdr>
        <w:top w:val="none" w:sz="0" w:space="0" w:color="auto"/>
        <w:left w:val="none" w:sz="0" w:space="0" w:color="auto"/>
        <w:bottom w:val="none" w:sz="0" w:space="0" w:color="auto"/>
        <w:right w:val="none" w:sz="0" w:space="0" w:color="auto"/>
      </w:divBdr>
    </w:div>
    <w:div w:id="1254972952">
      <w:bodyDiv w:val="1"/>
      <w:marLeft w:val="0"/>
      <w:marRight w:val="0"/>
      <w:marTop w:val="0"/>
      <w:marBottom w:val="0"/>
      <w:divBdr>
        <w:top w:val="none" w:sz="0" w:space="0" w:color="auto"/>
        <w:left w:val="none" w:sz="0" w:space="0" w:color="auto"/>
        <w:bottom w:val="none" w:sz="0" w:space="0" w:color="auto"/>
        <w:right w:val="none" w:sz="0" w:space="0" w:color="auto"/>
      </w:divBdr>
    </w:div>
    <w:div w:id="1299535835">
      <w:bodyDiv w:val="1"/>
      <w:marLeft w:val="0"/>
      <w:marRight w:val="0"/>
      <w:marTop w:val="0"/>
      <w:marBottom w:val="0"/>
      <w:divBdr>
        <w:top w:val="none" w:sz="0" w:space="0" w:color="auto"/>
        <w:left w:val="none" w:sz="0" w:space="0" w:color="auto"/>
        <w:bottom w:val="none" w:sz="0" w:space="0" w:color="auto"/>
        <w:right w:val="none" w:sz="0" w:space="0" w:color="auto"/>
      </w:divBdr>
    </w:div>
    <w:div w:id="1456631990">
      <w:bodyDiv w:val="1"/>
      <w:marLeft w:val="0"/>
      <w:marRight w:val="0"/>
      <w:marTop w:val="0"/>
      <w:marBottom w:val="0"/>
      <w:divBdr>
        <w:top w:val="none" w:sz="0" w:space="0" w:color="auto"/>
        <w:left w:val="none" w:sz="0" w:space="0" w:color="auto"/>
        <w:bottom w:val="none" w:sz="0" w:space="0" w:color="auto"/>
        <w:right w:val="none" w:sz="0" w:space="0" w:color="auto"/>
      </w:divBdr>
    </w:div>
    <w:div w:id="1679388459">
      <w:bodyDiv w:val="1"/>
      <w:marLeft w:val="0"/>
      <w:marRight w:val="0"/>
      <w:marTop w:val="0"/>
      <w:marBottom w:val="0"/>
      <w:divBdr>
        <w:top w:val="none" w:sz="0" w:space="0" w:color="auto"/>
        <w:left w:val="none" w:sz="0" w:space="0" w:color="auto"/>
        <w:bottom w:val="none" w:sz="0" w:space="0" w:color="auto"/>
        <w:right w:val="none" w:sz="0" w:space="0" w:color="auto"/>
      </w:divBdr>
    </w:div>
    <w:div w:id="1728140788">
      <w:bodyDiv w:val="1"/>
      <w:marLeft w:val="0"/>
      <w:marRight w:val="0"/>
      <w:marTop w:val="0"/>
      <w:marBottom w:val="0"/>
      <w:divBdr>
        <w:top w:val="none" w:sz="0" w:space="0" w:color="auto"/>
        <w:left w:val="none" w:sz="0" w:space="0" w:color="auto"/>
        <w:bottom w:val="none" w:sz="0" w:space="0" w:color="auto"/>
        <w:right w:val="none" w:sz="0" w:space="0" w:color="auto"/>
      </w:divBdr>
    </w:div>
    <w:div w:id="18685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1064</Words>
  <Characters>6069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渡辺　浩 渡辺　浩</cp:lastModifiedBy>
  <cp:revision>3</cp:revision>
  <cp:lastPrinted>2021-03-12T11:28:00Z</cp:lastPrinted>
  <dcterms:created xsi:type="dcterms:W3CDTF">2021-03-12T11:28:00Z</dcterms:created>
  <dcterms:modified xsi:type="dcterms:W3CDTF">2021-03-12T11:34:00Z</dcterms:modified>
</cp:coreProperties>
</file>